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5D2448" w:rsidR="00966C7D" w:rsidP="00717E84" w:rsidRDefault="00491D59" w14:paraId="1419303B" w14:textId="6829D12E">
      <w:pPr>
        <w:pStyle w:val="Heading1"/>
        <w:rPr>
          <w:rFonts w:asciiTheme="majorHAnsi" w:hAnsiTheme="majorHAnsi"/>
        </w:rPr>
      </w:pPr>
      <w:r>
        <w:rPr>
          <w:rFonts w:asciiTheme="majorHAnsi" w:hAnsiTheme="majorHAnsi"/>
        </w:rPr>
        <w:t>Equality, Diversity and Inclusion</w:t>
      </w:r>
      <w:r w:rsidRPr="005D2448" w:rsidR="005D2448">
        <w:rPr>
          <w:rFonts w:asciiTheme="majorHAnsi" w:hAnsiTheme="majorHAnsi"/>
        </w:rPr>
        <w:t xml:space="preserve"> Policy</w:t>
      </w:r>
    </w:p>
    <w:p w:rsidRPr="005D2448" w:rsidR="00966C7D" w:rsidP="24082105" w:rsidRDefault="259F3F46" w14:paraId="255C1404" w14:textId="33274CD5">
      <w:pPr>
        <w:pStyle w:val="DocumentSubtitle"/>
        <w:rPr>
          <w:rFonts w:asciiTheme="majorHAnsi" w:hAnsiTheme="majorHAnsi"/>
        </w:rPr>
      </w:pPr>
      <w:r w:rsidRPr="24082105">
        <w:rPr>
          <w:rFonts w:asciiTheme="majorHAnsi" w:hAnsiTheme="majorHAnsi"/>
        </w:rPr>
        <w:t xml:space="preserve">January </w:t>
      </w:r>
      <w:r w:rsidRPr="24082105" w:rsidR="005D2448">
        <w:rPr>
          <w:rFonts w:asciiTheme="majorHAnsi" w:hAnsiTheme="majorHAnsi"/>
        </w:rPr>
        <w:t>202</w:t>
      </w:r>
      <w:r w:rsidRPr="24082105" w:rsidR="1D6E0340">
        <w:rPr>
          <w:rFonts w:asciiTheme="majorHAnsi" w:hAnsiTheme="majorHAnsi"/>
        </w:rPr>
        <w:t>3</w:t>
      </w:r>
    </w:p>
    <w:tbl>
      <w:tblPr>
        <w:tblStyle w:val="TableGrid"/>
        <w:tblW w:w="0" w:type="auto"/>
        <w:tblBorders>
          <w:top w:val="single" w:color="auto" w:sz="6" w:space="0"/>
          <w:left w:val="single" w:color="auto" w:sz="6" w:space="0"/>
          <w:bottom w:val="single" w:color="auto" w:sz="6" w:space="0"/>
          <w:right w:val="single" w:color="auto" w:sz="6" w:space="0"/>
          <w:insideH w:val="single" w:color="1C3B38" w:themeColor="text2" w:sz="4" w:space="0"/>
          <w:insideV w:val="single" w:color="1C3B38" w:themeColor="text2" w:sz="4" w:space="0"/>
        </w:tblBorders>
        <w:tblLayout w:type="fixed"/>
        <w:tblLook w:val="04A0" w:firstRow="1" w:lastRow="0" w:firstColumn="1" w:lastColumn="0" w:noHBand="0" w:noVBand="1"/>
      </w:tblPr>
      <w:tblGrid>
        <w:gridCol w:w="1491"/>
        <w:gridCol w:w="1505"/>
        <w:gridCol w:w="1505"/>
        <w:gridCol w:w="1505"/>
        <w:gridCol w:w="1505"/>
        <w:gridCol w:w="1500"/>
      </w:tblGrid>
      <w:tr w:rsidRPr="005D2448" w:rsidR="005D2448" w:rsidTr="24082105" w14:paraId="6C9BE1FB" w14:textId="77777777">
        <w:trPr>
          <w:trHeight w:val="300"/>
        </w:trPr>
        <w:tc>
          <w:tcPr>
            <w:tcW w:w="1491"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4F13FFB1" w14:textId="77777777">
            <w:pPr>
              <w:spacing w:after="160" w:line="259" w:lineRule="auto"/>
              <w:rPr>
                <w:rFonts w:eastAsia="Calibri" w:cs="Calibri"/>
              </w:rPr>
            </w:pPr>
            <w:r w:rsidRPr="005D2448">
              <w:rPr>
                <w:rFonts w:eastAsia="Calibri" w:cs="Calibri"/>
                <w:b/>
                <w:bCs/>
              </w:rPr>
              <w:t>Title:</w:t>
            </w:r>
          </w:p>
        </w:tc>
        <w:tc>
          <w:tcPr>
            <w:tcW w:w="7520" w:type="dxa"/>
            <w:gridSpan w:val="5"/>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491D59" w14:paraId="4D4509F5" w14:textId="7A811100">
            <w:pPr>
              <w:spacing w:after="160" w:line="259" w:lineRule="auto"/>
              <w:rPr>
                <w:rFonts w:eastAsia="Calibri" w:cs="Calibri"/>
              </w:rPr>
            </w:pPr>
            <w:r>
              <w:rPr>
                <w:rFonts w:eastAsia="Calibri" w:cs="Calibri"/>
              </w:rPr>
              <w:t>Equality</w:t>
            </w:r>
            <w:r w:rsidR="00B7627F">
              <w:rPr>
                <w:rFonts w:eastAsia="Calibri" w:cs="Calibri"/>
              </w:rPr>
              <w:t>, Diversity and Inclusion</w:t>
            </w:r>
            <w:r w:rsidRPr="005D2448" w:rsidR="005D2448">
              <w:rPr>
                <w:rFonts w:eastAsia="Calibri" w:cs="Calibri"/>
              </w:rPr>
              <w:t xml:space="preserve"> Policy</w:t>
            </w:r>
          </w:p>
        </w:tc>
      </w:tr>
      <w:tr w:rsidRPr="005D2448" w:rsidR="005D2448" w:rsidTr="24082105" w14:paraId="2B9BE9AB" w14:textId="77777777">
        <w:trPr>
          <w:trHeight w:val="300"/>
        </w:trPr>
        <w:tc>
          <w:tcPr>
            <w:tcW w:w="1491"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33393C31" w14:textId="77777777">
            <w:pPr>
              <w:spacing w:after="160" w:line="259" w:lineRule="auto"/>
              <w:rPr>
                <w:rFonts w:eastAsia="Calibri" w:cs="Calibri"/>
              </w:rPr>
            </w:pPr>
            <w:r w:rsidRPr="005D2448">
              <w:rPr>
                <w:rFonts w:eastAsia="Calibri" w:cs="Calibri"/>
                <w:b/>
                <w:bCs/>
              </w:rPr>
              <w:t>Scope:</w:t>
            </w:r>
          </w:p>
        </w:tc>
        <w:tc>
          <w:tcPr>
            <w:tcW w:w="7520" w:type="dxa"/>
            <w:gridSpan w:val="5"/>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24082105" w:rsidRDefault="7BB3C130" w14:paraId="35C6EDC2" w14:textId="5F90438A">
            <w:pPr>
              <w:spacing w:line="259" w:lineRule="auto"/>
              <w:rPr>
                <w:rFonts w:eastAsia="Calibri" w:cs="Calibri"/>
                <w:sz w:val="19"/>
                <w:szCs w:val="19"/>
              </w:rPr>
            </w:pPr>
            <w:r w:rsidRPr="24082105">
              <w:rPr>
                <w:rFonts w:eastAsia="Calibri" w:cs="Calibri"/>
                <w:sz w:val="19"/>
                <w:szCs w:val="19"/>
              </w:rPr>
              <w:t>OG’s approach to ensuring equality and inclusion in the workplace and promoting diversity.</w:t>
            </w:r>
          </w:p>
        </w:tc>
      </w:tr>
      <w:tr w:rsidRPr="005D2448" w:rsidR="005D2448" w:rsidTr="24082105" w14:paraId="0124035E" w14:textId="77777777">
        <w:trPr>
          <w:trHeight w:val="300"/>
        </w:trPr>
        <w:tc>
          <w:tcPr>
            <w:tcW w:w="1491"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176015D2" w14:textId="77777777">
            <w:pPr>
              <w:spacing w:after="160" w:line="259" w:lineRule="auto"/>
              <w:rPr>
                <w:rFonts w:eastAsia="Calibri" w:cs="Calibri"/>
              </w:rPr>
            </w:pPr>
            <w:r w:rsidRPr="005D2448">
              <w:rPr>
                <w:rFonts w:eastAsia="Calibri" w:cs="Calibri"/>
                <w:b/>
                <w:bCs/>
              </w:rPr>
              <w:t>Owner:</w:t>
            </w:r>
          </w:p>
        </w:tc>
        <w:tc>
          <w:tcPr>
            <w:tcW w:w="7520" w:type="dxa"/>
            <w:gridSpan w:val="5"/>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5C31E4D1" w14:textId="77777777">
            <w:pPr>
              <w:spacing w:after="160" w:line="259" w:lineRule="auto"/>
            </w:pPr>
            <w:r w:rsidRPr="005D2448">
              <w:rPr>
                <w:rFonts w:eastAsia="Calibri" w:cs="Calibri"/>
              </w:rPr>
              <w:t>Aoife O’Leary, CEO</w:t>
            </w:r>
          </w:p>
        </w:tc>
      </w:tr>
      <w:tr w:rsidRPr="005D2448" w:rsidR="005D2448" w:rsidTr="24082105" w14:paraId="71FD823C" w14:textId="77777777">
        <w:trPr>
          <w:trHeight w:val="300"/>
        </w:trPr>
        <w:tc>
          <w:tcPr>
            <w:tcW w:w="1491"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5DA1CDAA" w14:textId="77777777">
            <w:pPr>
              <w:spacing w:after="160" w:line="259" w:lineRule="auto"/>
              <w:rPr>
                <w:rFonts w:eastAsia="Calibri" w:cs="Calibri"/>
              </w:rPr>
            </w:pPr>
            <w:r w:rsidRPr="005D2448">
              <w:rPr>
                <w:rFonts w:eastAsia="Calibri" w:cs="Calibri"/>
                <w:b/>
                <w:bCs/>
              </w:rPr>
              <w:t>Date created:</w:t>
            </w:r>
          </w:p>
        </w:tc>
        <w:tc>
          <w:tcPr>
            <w:tcW w:w="1505"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24082105" w:rsidRDefault="1F4818B1" w14:paraId="235BEC85" w14:textId="5AA0D0A5">
            <w:pPr>
              <w:rPr>
                <w:color w:val="1C3B38" w:themeColor="text2"/>
              </w:rPr>
            </w:pPr>
            <w:r w:rsidRPr="24082105">
              <w:rPr>
                <w:color w:val="1C3B38" w:themeColor="text2"/>
              </w:rPr>
              <w:t>Jan 23</w:t>
            </w:r>
          </w:p>
        </w:tc>
        <w:tc>
          <w:tcPr>
            <w:tcW w:w="1505" w:type="dxa"/>
            <w:tcBorders>
              <w:top w:val="nil"/>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188D6FA1" w14:textId="77777777">
            <w:pPr>
              <w:spacing w:after="160" w:line="259" w:lineRule="auto"/>
              <w:rPr>
                <w:rFonts w:eastAsia="Calibri" w:cs="Calibri"/>
              </w:rPr>
            </w:pPr>
            <w:r w:rsidRPr="005D2448">
              <w:rPr>
                <w:rFonts w:eastAsia="Calibri" w:cs="Calibri"/>
                <w:b/>
                <w:bCs/>
              </w:rPr>
              <w:t>Created by:</w:t>
            </w:r>
          </w:p>
        </w:tc>
        <w:tc>
          <w:tcPr>
            <w:tcW w:w="4510" w:type="dxa"/>
            <w:gridSpan w:val="3"/>
            <w:tcBorders>
              <w:top w:val="nil"/>
              <w:left w:val="single" w:color="auto" w:sz="6" w:space="0"/>
              <w:bottom w:val="single" w:color="auto" w:sz="6" w:space="0"/>
              <w:right w:val="single" w:color="auto" w:sz="6" w:space="0"/>
            </w:tcBorders>
            <w:tcMar>
              <w:left w:w="105" w:type="dxa"/>
              <w:right w:w="105" w:type="dxa"/>
            </w:tcMar>
          </w:tcPr>
          <w:p w:rsidRPr="005D2448" w:rsidR="005D2448" w:rsidP="24082105" w:rsidRDefault="1C41D32A" w14:paraId="050027A4" w14:textId="339AFE4D">
            <w:pPr>
              <w:spacing w:after="160" w:line="259" w:lineRule="auto"/>
              <w:rPr>
                <w:rFonts w:eastAsia="Calibri" w:cs="Calibri"/>
              </w:rPr>
            </w:pPr>
            <w:r w:rsidRPr="24082105">
              <w:rPr>
                <w:rFonts w:eastAsia="Calibri" w:cs="Calibri"/>
              </w:rPr>
              <w:t xml:space="preserve">Blánaid Sheeran, Policy Assistant </w:t>
            </w:r>
          </w:p>
        </w:tc>
      </w:tr>
      <w:tr w:rsidRPr="005D2448" w:rsidR="005D2448" w:rsidTr="24082105" w14:paraId="3525E82A" w14:textId="77777777">
        <w:trPr>
          <w:trHeight w:val="300"/>
        </w:trPr>
        <w:tc>
          <w:tcPr>
            <w:tcW w:w="1491"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257A38D3" w14:textId="77777777">
            <w:pPr>
              <w:spacing w:after="160" w:line="259" w:lineRule="auto"/>
              <w:rPr>
                <w:rFonts w:eastAsia="Calibri" w:cs="Calibri"/>
              </w:rPr>
            </w:pPr>
            <w:r w:rsidRPr="005D2448">
              <w:rPr>
                <w:rFonts w:eastAsia="Calibri" w:cs="Calibri"/>
                <w:b/>
                <w:bCs/>
              </w:rPr>
              <w:t>Date Updated:</w:t>
            </w:r>
          </w:p>
        </w:tc>
        <w:tc>
          <w:tcPr>
            <w:tcW w:w="1505"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24082105" w:rsidRDefault="5971072C" w14:paraId="5CE2C866" w14:textId="1075C96D">
            <w:pPr>
              <w:spacing w:after="160" w:line="259" w:lineRule="auto"/>
              <w:rPr>
                <w:rFonts w:eastAsia="Calibri" w:cs="Calibri"/>
              </w:rPr>
            </w:pPr>
            <w:r w:rsidRPr="24082105">
              <w:rPr>
                <w:rFonts w:eastAsia="Calibri" w:cs="Calibri"/>
              </w:rPr>
              <w:t>Sept 24</w:t>
            </w:r>
          </w:p>
        </w:tc>
        <w:tc>
          <w:tcPr>
            <w:tcW w:w="1505"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032ED16B" w14:textId="77777777">
            <w:pPr>
              <w:spacing w:after="160" w:line="259" w:lineRule="auto"/>
              <w:rPr>
                <w:rFonts w:eastAsia="Calibri" w:cs="Calibri"/>
              </w:rPr>
            </w:pPr>
            <w:r w:rsidRPr="005D2448">
              <w:rPr>
                <w:rFonts w:eastAsia="Calibri" w:cs="Calibri"/>
                <w:b/>
                <w:bCs/>
              </w:rPr>
              <w:t>Updated by:</w:t>
            </w:r>
          </w:p>
        </w:tc>
        <w:tc>
          <w:tcPr>
            <w:tcW w:w="4510" w:type="dxa"/>
            <w:gridSpan w:val="3"/>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24082105" w:rsidRDefault="0ADAAC3E" w14:paraId="3624999D" w14:textId="4777E732">
            <w:pPr>
              <w:spacing w:after="160" w:line="259" w:lineRule="auto"/>
              <w:rPr>
                <w:rFonts w:eastAsia="Calibri" w:cs="Calibri"/>
              </w:rPr>
            </w:pPr>
            <w:r w:rsidRPr="24082105">
              <w:rPr>
                <w:rFonts w:eastAsia="Calibri" w:cs="Calibri"/>
              </w:rPr>
              <w:t>Olivia Moyle, Legal Assistant</w:t>
            </w:r>
          </w:p>
        </w:tc>
      </w:tr>
      <w:tr w:rsidRPr="005D2448" w:rsidR="005D2448" w:rsidTr="24082105" w14:paraId="221987C9" w14:textId="77777777">
        <w:trPr>
          <w:trHeight w:val="300"/>
        </w:trPr>
        <w:tc>
          <w:tcPr>
            <w:tcW w:w="1491" w:type="dxa"/>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002C3495" w:rsidRDefault="005D2448" w14:paraId="0A4872B8" w14:textId="77777777">
            <w:pPr>
              <w:spacing w:after="160" w:line="259" w:lineRule="auto"/>
              <w:rPr>
                <w:rFonts w:eastAsia="Calibri" w:cs="Calibri"/>
              </w:rPr>
            </w:pPr>
            <w:r w:rsidRPr="005D2448">
              <w:rPr>
                <w:rFonts w:eastAsia="Calibri" w:cs="Calibri"/>
                <w:b/>
                <w:bCs/>
              </w:rPr>
              <w:t>Changes:</w:t>
            </w:r>
          </w:p>
        </w:tc>
        <w:tc>
          <w:tcPr>
            <w:tcW w:w="4515" w:type="dxa"/>
            <w:gridSpan w:val="3"/>
            <w:tcBorders>
              <w:top w:val="single" w:color="auto" w:sz="6" w:space="0"/>
              <w:left w:val="single" w:color="auto" w:sz="6" w:space="0"/>
              <w:bottom w:val="single" w:color="auto" w:sz="6" w:space="0"/>
              <w:right w:val="single" w:color="auto" w:sz="6" w:space="0"/>
            </w:tcBorders>
            <w:tcMar>
              <w:left w:w="105" w:type="dxa"/>
              <w:right w:w="105" w:type="dxa"/>
            </w:tcMar>
          </w:tcPr>
          <w:p w:rsidRPr="005D2448" w:rsidR="005D2448" w:rsidP="24082105" w:rsidRDefault="200DE96D" w14:paraId="1865C00F" w14:textId="5177B2DD">
            <w:pPr>
              <w:spacing w:after="160" w:line="259" w:lineRule="auto"/>
              <w:rPr>
                <w:rFonts w:eastAsia="Calibri" w:cs="Calibri"/>
                <w:i/>
                <w:iCs/>
              </w:rPr>
            </w:pPr>
            <w:r w:rsidRPr="24082105">
              <w:rPr>
                <w:rFonts w:eastAsia="Calibri" w:cs="Calibri"/>
                <w:i/>
                <w:iCs/>
              </w:rPr>
              <w:t>Inclusion of guidance on the use of pronouns.</w:t>
            </w:r>
          </w:p>
        </w:tc>
        <w:tc>
          <w:tcPr>
            <w:tcW w:w="1505" w:type="dxa"/>
            <w:tcBorders>
              <w:top w:val="nil"/>
              <w:left w:val="nil"/>
              <w:bottom w:val="single" w:color="auto" w:sz="6" w:space="0"/>
              <w:right w:val="single" w:color="auto" w:sz="6" w:space="0"/>
            </w:tcBorders>
            <w:tcMar>
              <w:left w:w="105" w:type="dxa"/>
              <w:right w:w="105" w:type="dxa"/>
            </w:tcMar>
          </w:tcPr>
          <w:p w:rsidRPr="005D2448" w:rsidR="005D2448" w:rsidP="002C3495" w:rsidRDefault="005D2448" w14:paraId="1285B04E" w14:textId="77777777">
            <w:pPr>
              <w:spacing w:after="160" w:line="259" w:lineRule="auto"/>
              <w:rPr>
                <w:rFonts w:eastAsia="Calibri" w:cs="Calibri"/>
              </w:rPr>
            </w:pPr>
            <w:r w:rsidRPr="005D2448">
              <w:rPr>
                <w:rFonts w:eastAsia="Calibri" w:cs="Calibri"/>
                <w:b/>
                <w:bCs/>
              </w:rPr>
              <w:t>Date of next review:</w:t>
            </w:r>
          </w:p>
        </w:tc>
        <w:tc>
          <w:tcPr>
            <w:tcW w:w="1500" w:type="dxa"/>
            <w:tcBorders>
              <w:top w:val="nil"/>
              <w:left w:val="single" w:color="auto" w:sz="6" w:space="0"/>
              <w:bottom w:val="single" w:color="auto" w:sz="6" w:space="0"/>
              <w:right w:val="single" w:color="auto" w:sz="6" w:space="0"/>
            </w:tcBorders>
            <w:tcMar>
              <w:left w:w="105" w:type="dxa"/>
              <w:right w:w="105" w:type="dxa"/>
            </w:tcMar>
          </w:tcPr>
          <w:p w:rsidRPr="005D2448" w:rsidR="005D2448" w:rsidP="24082105" w:rsidRDefault="37BAAB06" w14:paraId="2DC9644C" w14:textId="75122C60">
            <w:pPr>
              <w:spacing w:after="160" w:line="259" w:lineRule="auto"/>
              <w:rPr>
                <w:rFonts w:eastAsia="Calibri" w:cs="Calibri"/>
              </w:rPr>
            </w:pPr>
            <w:r w:rsidRPr="24082105">
              <w:rPr>
                <w:rFonts w:eastAsia="Calibri" w:cs="Calibri"/>
              </w:rPr>
              <w:t>September</w:t>
            </w:r>
            <w:r w:rsidRPr="24082105" w:rsidR="005D2448">
              <w:rPr>
                <w:rFonts w:eastAsia="Calibri" w:cs="Calibri"/>
              </w:rPr>
              <w:t xml:space="preserve"> 202</w:t>
            </w:r>
            <w:r w:rsidRPr="24082105" w:rsidR="00BD2D08">
              <w:rPr>
                <w:rFonts w:eastAsia="Calibri" w:cs="Calibri"/>
              </w:rPr>
              <w:t>5</w:t>
            </w:r>
          </w:p>
        </w:tc>
      </w:tr>
    </w:tbl>
    <w:p w:rsidRPr="005D2448" w:rsidR="00966C7D" w:rsidP="24082105" w:rsidRDefault="00C5537B" w14:paraId="587899FE" w14:textId="779CEA1B">
      <w:pPr>
        <w:pStyle w:val="TOCHeading"/>
        <w:rPr>
          <w:rFonts w:asciiTheme="majorHAnsi" w:hAnsiTheme="majorHAnsi"/>
        </w:rPr>
      </w:pPr>
      <w:r w:rsidRPr="24082105">
        <w:rPr>
          <w:rFonts w:asciiTheme="majorHAnsi" w:hAnsiTheme="majorHAnsi"/>
        </w:rPr>
        <w:t>Introduction</w:t>
      </w:r>
    </w:p>
    <w:p w:rsidRPr="00FC0A4D" w:rsidR="00FC0A4D" w:rsidP="00FC0A4D" w:rsidRDefault="00FC0A4D" w14:paraId="6D673E73" w14:textId="77777777">
      <w:pPr>
        <w:pStyle w:val="SectionIntro"/>
        <w:spacing w:after="120"/>
        <w:rPr>
          <w:rFonts w:asciiTheme="majorHAnsi" w:hAnsiTheme="majorHAnsi"/>
        </w:rPr>
      </w:pPr>
      <w:r w:rsidRPr="00FC0A4D">
        <w:rPr>
          <w:rFonts w:asciiTheme="majorHAnsi" w:hAnsiTheme="majorHAnsi"/>
        </w:rPr>
        <w:t>Opportunity Green is committed to encouraging equality, diversity and inclusion in our workforce and working practices, and eliminating unlawful discrimination in its totality. We are serious about creating and sustaining a working environment in which everyone has an equal opportunity to fulfil their potential irrespective of sex, gender identity, pregnancy or parental responsibilities, sexual orientation, religion or beliefs, marital status, civil partnership status, race, ethnic origin, colour, nationality, national or ethnic origins, disability, age or part-time status.</w:t>
      </w:r>
    </w:p>
    <w:p w:rsidRPr="00F767EB" w:rsidR="00BD2D08" w:rsidP="24082105" w:rsidRDefault="00FC0A4D" w14:paraId="4370657F" w14:textId="2CA3BB14">
      <w:pPr>
        <w:pStyle w:val="SectionIntro"/>
        <w:spacing w:after="120"/>
        <w:rPr>
          <w:rFonts w:asciiTheme="majorHAnsi" w:hAnsiTheme="majorHAnsi"/>
        </w:rPr>
      </w:pPr>
      <w:r w:rsidRPr="24082105">
        <w:rPr>
          <w:rFonts w:asciiTheme="majorHAnsi" w:hAnsiTheme="majorHAnsi"/>
        </w:rPr>
        <w:t xml:space="preserve">We truly embrace diversity in the workplace, recognising that this brings a diversity of skills and experience thus enhancing our capacity to deliver to our goals. We particularly recognise that diverse experiences and perspectives are not adequately represented in climate policy and the non-profit sector. We are dedicated to helping change this. Our aim is to make our workforce and practices truly representative and inclusive of all sections of society, and for all of our employees and partners to feel valued and respected. </w:t>
      </w:r>
    </w:p>
    <w:p w:rsidRPr="005D2448" w:rsidR="00BC59CA" w:rsidP="24082105" w:rsidRDefault="00FB2B9E" w14:paraId="05A5373B" w14:textId="42796CCB">
      <w:pPr>
        <w:pStyle w:val="X-head"/>
        <w:rPr>
          <w:rFonts w:asciiTheme="majorHAnsi" w:hAnsiTheme="majorHAnsi"/>
        </w:rPr>
      </w:pPr>
      <w:bookmarkStart w:name="_Hlk166748317" w:id="0"/>
      <w:r w:rsidRPr="24082105">
        <w:lastRenderedPageBreak/>
        <w:t>Our policy’s purpose</w:t>
      </w:r>
    </w:p>
    <w:p w:rsidR="0092640B" w:rsidP="24082105" w:rsidRDefault="00B441EB" w14:paraId="29C76DE6" w14:textId="48D46DF9">
      <w:r w:rsidRPr="24082105">
        <w:t>This policy’s purpose is to:</w:t>
      </w:r>
    </w:p>
    <w:bookmarkEnd w:id="0"/>
    <w:p w:rsidRPr="008E4B45" w:rsidR="008E4B45" w:rsidP="24082105" w:rsidRDefault="008E4B45" w14:paraId="5279D49D" w14:textId="724A6690">
      <w:pPr>
        <w:pStyle w:val="ListParagraph"/>
        <w:numPr>
          <w:ilvl w:val="0"/>
          <w:numId w:val="3"/>
        </w:numPr>
      </w:pPr>
      <w:r w:rsidRPr="24082105">
        <w:t>Communicate Opportunity Green’s commitment to equality of opportunity in employment and diversity in the workplace.</w:t>
      </w:r>
    </w:p>
    <w:p w:rsidRPr="008E4B45" w:rsidR="008E4B45" w:rsidP="24082105" w:rsidRDefault="008E4B45" w14:paraId="26DE6E9E" w14:textId="262839F2">
      <w:pPr>
        <w:pStyle w:val="ListParagraph"/>
        <w:numPr>
          <w:ilvl w:val="0"/>
          <w:numId w:val="3"/>
        </w:numPr>
      </w:pPr>
      <w:r w:rsidRPr="24082105">
        <w:t>Ensure that employment matters within Opportunity Green adhere to best practice and relevant employment law and provide equality, fairness and respect for all in our employment, whether temporary, part-time or full-time.</w:t>
      </w:r>
    </w:p>
    <w:p w:rsidRPr="008E4B45" w:rsidR="008E4B45" w:rsidP="24082105" w:rsidRDefault="008E4B45" w14:paraId="02C62A2E" w14:textId="13D93552">
      <w:pPr>
        <w:pStyle w:val="ListParagraph"/>
        <w:numPr>
          <w:ilvl w:val="0"/>
          <w:numId w:val="3"/>
        </w:numPr>
      </w:pPr>
      <w:r w:rsidRPr="24082105">
        <w:t xml:space="preserve">Ensure against unlawful discrimination on the basis of any protected characteristics as laid out in the Equality Act 2010 in the course of our work, including: </w:t>
      </w:r>
    </w:p>
    <w:p w:rsidR="008E4B45" w:rsidP="24082105" w:rsidRDefault="003A3D87" w14:paraId="074CDFA9" w14:textId="39A9A7E8">
      <w:pPr>
        <w:pStyle w:val="BulletText"/>
        <w:rPr>
          <w:rFonts w:asciiTheme="majorHAnsi" w:hAnsiTheme="majorHAnsi"/>
        </w:rPr>
      </w:pPr>
      <w:r w:rsidRPr="24082105">
        <w:t>a</w:t>
      </w:r>
      <w:r w:rsidRPr="24082105" w:rsidR="008E4B45">
        <w:t>ge</w:t>
      </w:r>
    </w:p>
    <w:p w:rsidRPr="003A3D87" w:rsidR="003A3D87" w:rsidP="24082105" w:rsidRDefault="003A3D87" w14:paraId="2C5DF330" w14:textId="77777777">
      <w:pPr>
        <w:pStyle w:val="BulletText"/>
        <w:rPr>
          <w:rFonts w:asciiTheme="majorHAnsi" w:hAnsiTheme="majorHAnsi"/>
          <w:color w:val="000000"/>
          <w:sz w:val="24"/>
          <w:szCs w:val="24"/>
        </w:rPr>
      </w:pPr>
      <w:r w:rsidRPr="24082105">
        <w:t>disability</w:t>
      </w:r>
    </w:p>
    <w:p w:rsidRPr="003A3D87" w:rsidR="003A3D87" w:rsidP="24082105" w:rsidRDefault="003A3D87" w14:paraId="2B4754AD" w14:textId="77777777">
      <w:pPr>
        <w:pStyle w:val="BulletText"/>
        <w:rPr>
          <w:rFonts w:asciiTheme="majorHAnsi" w:hAnsiTheme="majorHAnsi"/>
          <w:color w:val="000000"/>
          <w:sz w:val="24"/>
          <w:szCs w:val="24"/>
        </w:rPr>
      </w:pPr>
      <w:r w:rsidRPr="24082105">
        <w:t>gender reassignment</w:t>
      </w:r>
    </w:p>
    <w:p w:rsidRPr="003A3D87" w:rsidR="003A3D87" w:rsidP="24082105" w:rsidRDefault="003A3D87" w14:paraId="6A883B53" w14:textId="77777777">
      <w:pPr>
        <w:pStyle w:val="BulletText"/>
        <w:rPr>
          <w:rFonts w:asciiTheme="majorHAnsi" w:hAnsiTheme="majorHAnsi"/>
          <w:color w:val="000000"/>
          <w:sz w:val="24"/>
          <w:szCs w:val="24"/>
        </w:rPr>
      </w:pPr>
      <w:r w:rsidRPr="24082105">
        <w:t>marriage and civil partnership</w:t>
      </w:r>
    </w:p>
    <w:p w:rsidRPr="003A3D87" w:rsidR="003A3D87" w:rsidP="24082105" w:rsidRDefault="003A3D87" w14:paraId="0758CE20" w14:textId="77777777">
      <w:pPr>
        <w:pStyle w:val="BulletText"/>
        <w:rPr>
          <w:rFonts w:asciiTheme="majorHAnsi" w:hAnsiTheme="majorHAnsi"/>
          <w:color w:val="000000"/>
          <w:sz w:val="24"/>
          <w:szCs w:val="24"/>
        </w:rPr>
      </w:pPr>
      <w:r w:rsidRPr="24082105">
        <w:t>pregnancy and parental responsibilities</w:t>
      </w:r>
    </w:p>
    <w:p w:rsidRPr="003A3D87" w:rsidR="003A3D87" w:rsidP="24082105" w:rsidRDefault="003A3D87" w14:paraId="74E85579" w14:textId="08DE3F0E">
      <w:pPr>
        <w:pStyle w:val="BulletText"/>
        <w:rPr>
          <w:rFonts w:asciiTheme="majorHAnsi" w:hAnsiTheme="majorHAnsi"/>
          <w:color w:val="000000"/>
          <w:sz w:val="24"/>
          <w:szCs w:val="24"/>
        </w:rPr>
      </w:pPr>
      <w:r w:rsidRPr="24082105">
        <w:t>race</w:t>
      </w:r>
      <w:r w:rsidRPr="24082105" w:rsidR="00D44251">
        <w:rPr>
          <w:vertAlign w:val="superscript"/>
        </w:rPr>
        <w:t>1</w:t>
      </w:r>
      <w:r w:rsidRPr="24082105">
        <w:t xml:space="preserve">  </w:t>
      </w:r>
    </w:p>
    <w:p w:rsidRPr="003A3D87" w:rsidR="003A3D87" w:rsidP="24082105" w:rsidRDefault="003A3D87" w14:paraId="1023F779" w14:textId="03301814">
      <w:pPr>
        <w:pStyle w:val="BulletText"/>
        <w:rPr>
          <w:rFonts w:asciiTheme="majorHAnsi" w:hAnsiTheme="majorHAnsi"/>
          <w:color w:val="000000"/>
          <w:sz w:val="24"/>
          <w:szCs w:val="24"/>
        </w:rPr>
      </w:pPr>
      <w:r w:rsidRPr="24082105">
        <w:t>religion or belief</w:t>
      </w:r>
      <w:r w:rsidRPr="24082105" w:rsidR="00D44251">
        <w:rPr>
          <w:vertAlign w:val="superscript"/>
        </w:rPr>
        <w:t>2</w:t>
      </w:r>
      <w:r w:rsidRPr="24082105">
        <w:t xml:space="preserve"> </w:t>
      </w:r>
    </w:p>
    <w:p w:rsidRPr="003A3D87" w:rsidR="003A3D87" w:rsidP="24082105" w:rsidRDefault="003A3D87" w14:paraId="4ED9A1D1" w14:textId="77777777">
      <w:pPr>
        <w:pStyle w:val="BulletText"/>
        <w:rPr>
          <w:rFonts w:asciiTheme="majorHAnsi" w:hAnsiTheme="majorHAnsi"/>
          <w:color w:val="000000"/>
          <w:sz w:val="24"/>
          <w:szCs w:val="24"/>
        </w:rPr>
      </w:pPr>
      <w:r w:rsidRPr="24082105">
        <w:t>sex</w:t>
      </w:r>
    </w:p>
    <w:p w:rsidR="003A3D87" w:rsidP="24082105" w:rsidRDefault="003A3D87" w14:paraId="0E21A5FF" w14:textId="77777777">
      <w:pPr>
        <w:pStyle w:val="BulletText"/>
        <w:rPr>
          <w:rFonts w:asciiTheme="majorHAnsi" w:hAnsiTheme="majorHAnsi"/>
          <w:color w:val="000000"/>
          <w:sz w:val="24"/>
          <w:szCs w:val="24"/>
        </w:rPr>
      </w:pPr>
      <w:r w:rsidRPr="24082105">
        <w:t>sexual orientation</w:t>
      </w:r>
    </w:p>
    <w:p w:rsidRPr="003A3D87" w:rsidR="003A3D87" w:rsidP="24082105" w:rsidRDefault="1DE643AF" w14:paraId="2CBB5726" w14:textId="4DF7AA3D">
      <w:pPr>
        <w:rPr>
          <w:rFonts w:asciiTheme="majorHAnsi" w:hAnsiTheme="majorHAnsi"/>
          <w:color w:val="000000"/>
          <w:sz w:val="24"/>
          <w:szCs w:val="24"/>
        </w:rPr>
      </w:pPr>
      <w:r w:rsidRPr="24082105">
        <w:t xml:space="preserve">        </w:t>
      </w:r>
      <w:r w:rsidRPr="24082105" w:rsidR="24082105">
        <w:t xml:space="preserve">4. </w:t>
      </w:r>
      <w:r w:rsidRPr="24082105" w:rsidR="0069092D">
        <w:t>Oppose and avoid all forms of unlawful discrimination. This includes</w:t>
      </w:r>
      <w:r w:rsidRPr="24082105" w:rsidR="00026F27">
        <w:t xml:space="preserve"> in:</w:t>
      </w:r>
    </w:p>
    <w:p w:rsidRPr="00681D69" w:rsidR="00681D69" w:rsidP="24082105" w:rsidRDefault="00681D69" w14:paraId="44BB85E0" w14:textId="77777777">
      <w:pPr>
        <w:pStyle w:val="BulletText"/>
        <w:rPr>
          <w:rFonts w:asciiTheme="majorHAnsi" w:hAnsiTheme="majorHAnsi"/>
          <w:color w:val="000000"/>
          <w:sz w:val="24"/>
          <w:szCs w:val="24"/>
        </w:rPr>
      </w:pPr>
      <w:r w:rsidRPr="24082105">
        <w:t>pay and benefits</w:t>
      </w:r>
    </w:p>
    <w:p w:rsidRPr="00681D69" w:rsidR="00681D69" w:rsidP="24082105" w:rsidRDefault="00681D69" w14:paraId="690BC44E" w14:textId="77777777">
      <w:pPr>
        <w:pStyle w:val="BulletText"/>
        <w:rPr>
          <w:rFonts w:asciiTheme="majorHAnsi" w:hAnsiTheme="majorHAnsi"/>
          <w:color w:val="000000"/>
          <w:sz w:val="24"/>
          <w:szCs w:val="24"/>
        </w:rPr>
      </w:pPr>
      <w:r w:rsidRPr="24082105">
        <w:t>terms and conditions of employment</w:t>
      </w:r>
    </w:p>
    <w:p w:rsidRPr="00681D69" w:rsidR="00681D69" w:rsidP="24082105" w:rsidRDefault="00681D69" w14:paraId="0376CDB0" w14:textId="77777777">
      <w:pPr>
        <w:pStyle w:val="BulletText"/>
        <w:rPr>
          <w:rFonts w:asciiTheme="majorHAnsi" w:hAnsiTheme="majorHAnsi"/>
          <w:color w:val="000000"/>
          <w:sz w:val="24"/>
          <w:szCs w:val="24"/>
        </w:rPr>
      </w:pPr>
      <w:r w:rsidRPr="24082105">
        <w:t>dealing with grievances and discipline</w:t>
      </w:r>
    </w:p>
    <w:p w:rsidRPr="00681D69" w:rsidR="00681D69" w:rsidP="24082105" w:rsidRDefault="00681D69" w14:paraId="7FBD9B3F" w14:textId="77777777">
      <w:pPr>
        <w:pStyle w:val="BulletText"/>
        <w:rPr>
          <w:rFonts w:asciiTheme="majorHAnsi" w:hAnsiTheme="majorHAnsi"/>
          <w:color w:val="000000"/>
          <w:sz w:val="24"/>
          <w:szCs w:val="24"/>
        </w:rPr>
      </w:pPr>
      <w:r w:rsidRPr="24082105">
        <w:t>dismissal</w:t>
      </w:r>
    </w:p>
    <w:p w:rsidRPr="00681D69" w:rsidR="00681D69" w:rsidP="24082105" w:rsidRDefault="00681D69" w14:paraId="27F9B693" w14:textId="77777777">
      <w:pPr>
        <w:pStyle w:val="BulletText"/>
        <w:rPr>
          <w:rFonts w:asciiTheme="majorHAnsi" w:hAnsiTheme="majorHAnsi"/>
          <w:color w:val="000000"/>
          <w:sz w:val="24"/>
          <w:szCs w:val="24"/>
        </w:rPr>
      </w:pPr>
      <w:r w:rsidRPr="24082105">
        <w:t>redundancy</w:t>
      </w:r>
    </w:p>
    <w:p w:rsidRPr="00681D69" w:rsidR="00681D69" w:rsidP="24082105" w:rsidRDefault="00681D69" w14:paraId="31DDF474" w14:textId="77777777">
      <w:pPr>
        <w:pStyle w:val="BulletText"/>
        <w:rPr>
          <w:rFonts w:asciiTheme="majorHAnsi" w:hAnsiTheme="majorHAnsi"/>
          <w:color w:val="000000"/>
          <w:sz w:val="24"/>
          <w:szCs w:val="24"/>
        </w:rPr>
      </w:pPr>
      <w:r w:rsidRPr="24082105">
        <w:t>leave for parents</w:t>
      </w:r>
    </w:p>
    <w:p w:rsidRPr="00681D69" w:rsidR="00681D69" w:rsidP="24082105" w:rsidRDefault="00681D69" w14:paraId="2AF7D1D2" w14:textId="77777777">
      <w:pPr>
        <w:pStyle w:val="BulletText"/>
        <w:rPr>
          <w:rFonts w:asciiTheme="majorHAnsi" w:hAnsiTheme="majorHAnsi"/>
          <w:color w:val="000000"/>
          <w:sz w:val="24"/>
          <w:szCs w:val="24"/>
        </w:rPr>
      </w:pPr>
      <w:r w:rsidRPr="24082105">
        <w:t>requests for flexible working</w:t>
      </w:r>
    </w:p>
    <w:p w:rsidR="008E4B45" w:rsidP="24082105" w:rsidRDefault="00681D69" w14:paraId="05F19336" w14:textId="6A275165">
      <w:pPr>
        <w:pStyle w:val="BulletText"/>
        <w:rPr>
          <w:rFonts w:asciiTheme="majorHAnsi" w:hAnsiTheme="majorHAnsi"/>
          <w:color w:val="000000"/>
          <w:sz w:val="24"/>
          <w:szCs w:val="24"/>
        </w:rPr>
      </w:pPr>
      <w:r w:rsidRPr="24082105">
        <w:t xml:space="preserve">selection for employment, promotion, training or other developmental opportunities </w:t>
      </w:r>
    </w:p>
    <w:p w:rsidR="42535F53" w:rsidP="24082105" w:rsidRDefault="42535F53" w14:paraId="5834B2CA" w14:textId="65FF64A3">
      <w:pPr>
        <w:pStyle w:val="BulletText"/>
        <w:numPr>
          <w:ilvl w:val="0"/>
          <w:numId w:val="0"/>
        </w:numPr>
        <w:spacing w:after="120" w:afterLines="50"/>
        <w:ind w:left="1288"/>
        <w:rPr>
          <w:rFonts w:asciiTheme="majorHAnsi" w:hAnsiTheme="majorHAnsi"/>
          <w:color w:val="000000"/>
          <w:sz w:val="24"/>
          <w:szCs w:val="24"/>
        </w:rPr>
      </w:pPr>
    </w:p>
    <w:p w:rsidR="24082105" w:rsidP="24082105" w:rsidRDefault="24082105" w14:paraId="49CF6339" w14:textId="12551C81">
      <w:pPr>
        <w:pStyle w:val="BulletText"/>
        <w:numPr>
          <w:ilvl w:val="0"/>
          <w:numId w:val="0"/>
        </w:numPr>
        <w:spacing w:after="120" w:afterLines="50"/>
        <w:ind w:left="1288"/>
        <w:rPr>
          <w:rFonts w:asciiTheme="majorHAnsi" w:hAnsiTheme="majorHAnsi"/>
          <w:color w:val="000000"/>
          <w:sz w:val="24"/>
          <w:szCs w:val="24"/>
        </w:rPr>
      </w:pPr>
    </w:p>
    <w:p w:rsidR="24082105" w:rsidP="24082105" w:rsidRDefault="24082105" w14:paraId="0FFC5FDC" w14:textId="08E3E83F">
      <w:pPr>
        <w:pStyle w:val="BulletText"/>
        <w:numPr>
          <w:ilvl w:val="0"/>
          <w:numId w:val="0"/>
        </w:numPr>
        <w:spacing w:after="120" w:afterLines="50"/>
        <w:ind w:left="1288"/>
        <w:rPr>
          <w:rFonts w:asciiTheme="majorHAnsi" w:hAnsiTheme="majorHAnsi"/>
          <w:color w:val="000000"/>
          <w:sz w:val="24"/>
          <w:szCs w:val="24"/>
        </w:rPr>
      </w:pPr>
    </w:p>
    <w:p w:rsidR="24082105" w:rsidP="24082105" w:rsidRDefault="24082105" w14:paraId="4C832139" w14:textId="1BF5B3E0">
      <w:pPr>
        <w:pStyle w:val="BulletText"/>
        <w:numPr>
          <w:ilvl w:val="0"/>
          <w:numId w:val="0"/>
        </w:numPr>
        <w:spacing w:after="120" w:afterLines="50"/>
        <w:ind w:left="1288"/>
        <w:rPr>
          <w:rFonts w:asciiTheme="majorHAnsi" w:hAnsiTheme="majorHAnsi"/>
          <w:color w:val="000000"/>
          <w:sz w:val="24"/>
          <w:szCs w:val="24"/>
        </w:rPr>
      </w:pPr>
    </w:p>
    <w:p w:rsidR="00657BD9" w:rsidP="00657BD9" w:rsidRDefault="00D44251" w14:paraId="14FA0BF9" w14:textId="2BADB16E">
      <w:pPr>
        <w:pStyle w:val="BulletText"/>
        <w:numPr>
          <w:ilvl w:val="0"/>
          <w:numId w:val="0"/>
        </w:numPr>
        <w:spacing w:after="120" w:afterLines="50"/>
        <w:rPr>
          <w:rFonts w:asciiTheme="majorHAnsi" w:hAnsiTheme="majorHAnsi"/>
          <w:color w:val="000000"/>
          <w:sz w:val="24"/>
        </w:rPr>
      </w:pPr>
      <w:r>
        <w:rPr>
          <w:rFonts w:asciiTheme="majorHAnsi" w:hAnsiTheme="majorHAnsi"/>
          <w:noProof/>
          <w:color w:val="000000"/>
          <w:sz w:val="24"/>
        </w:rPr>
        <mc:AlternateContent>
          <mc:Choice Requires="wps">
            <w:drawing>
              <wp:anchor distT="0" distB="0" distL="114300" distR="114300" simplePos="0" relativeHeight="251659264" behindDoc="0" locked="0" layoutInCell="1" allowOverlap="1" wp14:anchorId="417C879A" wp14:editId="307FB82F">
                <wp:simplePos x="0" y="0"/>
                <wp:positionH relativeFrom="column">
                  <wp:posOffset>4916</wp:posOffset>
                </wp:positionH>
                <wp:positionV relativeFrom="paragraph">
                  <wp:posOffset>55710</wp:posOffset>
                </wp:positionV>
                <wp:extent cx="1330859" cy="9054"/>
                <wp:effectExtent l="0" t="0" r="22225" b="29210"/>
                <wp:wrapNone/>
                <wp:docPr id="1261367648" name="Straight Connector 4"/>
                <wp:cNvGraphicFramePr/>
                <a:graphic xmlns:a="http://schemas.openxmlformats.org/drawingml/2006/main">
                  <a:graphicData uri="http://schemas.microsoft.com/office/word/2010/wordprocessingShape">
                    <wps:wsp>
                      <wps:cNvCnPr/>
                      <wps:spPr>
                        <a:xfrm flipV="1">
                          <a:off x="0" y="0"/>
                          <a:ext cx="1330859" cy="905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v:line id="Straight Connector 4"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1c3b38 [3213]" strokeweight=".5pt" from=".4pt,4.4pt" to="105.2pt,5.1pt" w14:anchorId="05D1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">
                <v:stroke joinstyle="miter"/>
              </v:line>
            </w:pict>
          </mc:Fallback>
        </mc:AlternateContent>
      </w:r>
    </w:p>
    <w:p w:rsidR="00D44251" w:rsidP="00D44251" w:rsidRDefault="00D44251" w14:paraId="1A8B4722" w14:textId="77777777">
      <w:pPr>
        <w:pStyle w:val="FootnoteText"/>
        <w:spacing w:after="0"/>
      </w:pPr>
      <w:r>
        <w:rPr>
          <w:rStyle w:val="FootnoteReference"/>
        </w:rPr>
        <w:footnoteRef/>
      </w:r>
      <w:r>
        <w:t xml:space="preserve"> </w:t>
      </w:r>
      <w:r w:rsidRPr="00893461">
        <w:t>Throughout this document the word ‘race’ is to be understood to include colour, race, nationality or ethnic or national origins in line with the Race Relations Act 1976 (UK)</w:t>
      </w:r>
    </w:p>
    <w:p w:rsidR="00D44251" w:rsidP="00D44251" w:rsidRDefault="00D44251" w14:paraId="6C34A3DD" w14:textId="0E26467A">
      <w:pPr>
        <w:pStyle w:val="FootnoteText"/>
        <w:spacing w:after="0"/>
      </w:pPr>
      <w:r w:rsidRPr="00D44251">
        <w:rPr>
          <w:vertAlign w:val="superscript"/>
        </w:rPr>
        <w:t>2</w:t>
      </w:r>
      <w:r>
        <w:t xml:space="preserve"> </w:t>
      </w:r>
      <w:r w:rsidRPr="00893461">
        <w:t xml:space="preserve">The Equality Act 2010 (UK) defines religion or belief as: </w:t>
      </w:r>
    </w:p>
    <w:p w:rsidR="00D44251" w:rsidP="00D44251" w:rsidRDefault="00D44251" w14:paraId="3A7F3E2F" w14:textId="77777777">
      <w:pPr>
        <w:pStyle w:val="FootnoteText"/>
        <w:spacing w:after="0"/>
      </w:pPr>
      <w:r w:rsidRPr="00893461">
        <w:t xml:space="preserve">(1) Religion means any religion and a reference to religion includes a reference to a lack of religion. </w:t>
      </w:r>
    </w:p>
    <w:p w:rsidR="00D44251" w:rsidP="00D44251" w:rsidRDefault="00D44251" w14:paraId="3E81764E" w14:textId="27CDDF88">
      <w:pPr>
        <w:pStyle w:val="FootnoteText"/>
        <w:spacing w:after="0"/>
      </w:pPr>
      <w:r w:rsidRPr="00893461">
        <w:t xml:space="preserve">(2) Belief means any religious or philosophical belief and a reference to belief includes a reference to a lack of belief. </w:t>
      </w:r>
    </w:p>
    <w:p w:rsidRPr="00C45B69" w:rsidR="24082105" w:rsidP="24082105" w:rsidRDefault="00D44251" w14:paraId="2730B245" w14:textId="265E71D6">
      <w:pPr>
        <w:pStyle w:val="BulletText"/>
        <w:numPr>
          <w:ilvl w:val="0"/>
          <w:numId w:val="0"/>
        </w:numPr>
        <w:spacing w:after="120" w:afterLines="50"/>
        <w:rPr>
          <w:rFonts w:asciiTheme="majorHAnsi" w:hAnsiTheme="majorHAnsi"/>
          <w:color w:val="000000"/>
          <w:sz w:val="24"/>
        </w:rPr>
      </w:pPr>
      <w:r>
        <w:t xml:space="preserve">(3) In relation to the protected characteristic of religion or belief—(a) a reference to a person who has a particular protected characteristic is a reference to a person of a particular religion or belief; (b) a reference </w:t>
      </w:r>
      <w:r>
        <w:lastRenderedPageBreak/>
        <w:t>to persons who share a protected characteristic is a reference to persons who are of the same religion or belief.</w:t>
      </w:r>
    </w:p>
    <w:p w:rsidRPr="005D2448" w:rsidR="003F44F9" w:rsidP="24082105" w:rsidRDefault="003F44F9" w14:paraId="28402C77" w14:textId="3BCD744C">
      <w:pPr>
        <w:pStyle w:val="X-head"/>
        <w:rPr>
          <w:rFonts w:asciiTheme="majorHAnsi" w:hAnsiTheme="majorHAnsi"/>
        </w:rPr>
      </w:pPr>
      <w:r w:rsidRPr="24082105">
        <w:t xml:space="preserve">Our </w:t>
      </w:r>
      <w:r w:rsidRPr="24082105" w:rsidR="001E48A5">
        <w:t>commitments and responsibilities</w:t>
      </w:r>
    </w:p>
    <w:p w:rsidR="003F44F9" w:rsidP="24082105" w:rsidRDefault="001E48A5" w14:paraId="40F6987D" w14:textId="6B146E68">
      <w:pPr>
        <w:rPr>
          <w:rFonts w:asciiTheme="majorHAnsi" w:hAnsiTheme="majorHAnsi"/>
        </w:rPr>
      </w:pPr>
      <w:r w:rsidRPr="24082105">
        <w:t>Opportunity Green commits</w:t>
      </w:r>
      <w:r w:rsidRPr="24082105" w:rsidR="003F44F9">
        <w:t xml:space="preserve"> to:</w:t>
      </w:r>
    </w:p>
    <w:p w:rsidRPr="00657BD9" w:rsidR="00881A10" w:rsidP="24082105" w:rsidRDefault="00A834E7" w14:paraId="1E1A810D" w14:textId="4DD87575">
      <w:pPr>
        <w:pStyle w:val="ListParagraph"/>
        <w:numPr>
          <w:ilvl w:val="0"/>
          <w:numId w:val="2"/>
        </w:numPr>
        <w:rPr>
          <w:rFonts w:asciiTheme="majorHAnsi" w:hAnsiTheme="majorHAnsi"/>
        </w:rPr>
      </w:pPr>
      <w:r w:rsidRPr="24082105">
        <w:t>Proactively uphold equality, diversity and inclusion in the workplace and throughout hiring processes.</w:t>
      </w:r>
    </w:p>
    <w:p w:rsidR="00B441EB" w:rsidP="70CA1F5B" w:rsidRDefault="00A834E7" w14:paraId="42EA4223" w14:textId="1C1FA738">
      <w:pPr>
        <w:pStyle w:val="ListParagraph"/>
        <w:numPr>
          <w:ilvl w:val="0"/>
          <w:numId w:val="2"/>
        </w:numPr>
        <w:rPr>
          <w:rFonts w:ascii="DM Sans" w:hAnsi="DM Sans" w:asciiTheme="majorAscii" w:hAnsiTheme="majorAscii"/>
        </w:rPr>
      </w:pPr>
      <w:r w:rsidR="00A834E7">
        <w:rPr/>
        <w:t>Treat all employees and job applicants with dignity and respect and not treat them unfavourably on the basis of their sex, gender, gender identity, pregnancy or maternity, sexual orientation, religion or beliefs, marital status, civil partnership status, race,</w:t>
      </w:r>
      <w:r w:rsidR="003B0794">
        <w:rPr/>
        <w:t xml:space="preserve"> ethnic origin, colour, nationality, national or ethnic origins, disability, age or part- time status.</w:t>
      </w:r>
    </w:p>
    <w:p w:rsidRPr="00FC31AA" w:rsidR="00FC31AA" w:rsidP="24082105" w:rsidRDefault="00FC31AA" w14:paraId="15C07D76" w14:textId="32571EA4">
      <w:pPr>
        <w:pStyle w:val="ListParagraph"/>
        <w:numPr>
          <w:ilvl w:val="0"/>
          <w:numId w:val="2"/>
        </w:numPr>
        <w:rPr>
          <w:rFonts w:asciiTheme="majorHAnsi" w:hAnsiTheme="majorHAnsi"/>
        </w:rPr>
      </w:pPr>
      <w:r w:rsidRPr="24082105">
        <w:t xml:space="preserve">Create a working environment free of bullying, harassment, victimisation and unlawful discrimination, promoting dignity and respect for all, and where individual differences and the contributions of all staff are recognised and valued. This includes ensuring that all employees feel empowered to report incidents of harassment, abuse, victimisation or pressure to discriminate against themselves and others. </w:t>
      </w:r>
    </w:p>
    <w:p w:rsidRPr="00FC31AA" w:rsidR="00FC31AA" w:rsidP="24082105" w:rsidRDefault="00FC31AA" w14:paraId="1499D310" w14:textId="77777777">
      <w:pPr>
        <w:pStyle w:val="ListParagraph"/>
        <w:numPr>
          <w:ilvl w:val="0"/>
          <w:numId w:val="2"/>
        </w:numPr>
        <w:rPr>
          <w:rFonts w:asciiTheme="majorHAnsi" w:hAnsiTheme="majorHAnsi"/>
        </w:rPr>
      </w:pPr>
      <w:r w:rsidRPr="24082105">
        <w:t>Take seriously complaints of bullying, harassment, victimisation and unlawful discrimination by fellow employees, partners, job applicants, visitors and any others in the course of the organisation’s work activities.</w:t>
      </w:r>
    </w:p>
    <w:p w:rsidR="003B0794" w:rsidP="24082105" w:rsidRDefault="00FC31AA" w14:paraId="64231AAE" w14:textId="6C42D351">
      <w:pPr>
        <w:pStyle w:val="ListParagraph"/>
        <w:numPr>
          <w:ilvl w:val="0"/>
          <w:numId w:val="2"/>
        </w:numPr>
        <w:rPr>
          <w:rFonts w:asciiTheme="majorHAnsi" w:hAnsiTheme="majorHAnsi"/>
        </w:rPr>
      </w:pPr>
      <w:r w:rsidRPr="24082105">
        <w:t>Such acts will be dealt with as misconduct under the organisation’s Grievance Procedure Policy and/or Disciplinary and Dismissal Policy, and appropriate action will be taken.</w:t>
      </w:r>
    </w:p>
    <w:p w:rsidR="00B2718A" w:rsidP="24082105" w:rsidRDefault="0071786B" w14:paraId="53F7F353" w14:textId="2A6FE745">
      <w:pPr>
        <w:pStyle w:val="ListParagraph"/>
        <w:numPr>
          <w:ilvl w:val="0"/>
          <w:numId w:val="2"/>
        </w:numPr>
        <w:rPr>
          <w:rFonts w:asciiTheme="majorHAnsi" w:hAnsiTheme="majorHAnsi"/>
        </w:rPr>
      </w:pPr>
      <w:r w:rsidRPr="24082105">
        <w:t>It is further noted that sexual harassment may amount to both an employment rights matter and a criminal matter, such as in sexual assault allegations. In addition, harassment is a criminal offence under the Protection from Harassment Act 1997 and is not limited to circumstances where harassment relates to a protected characteristic.</w:t>
      </w:r>
    </w:p>
    <w:p w:rsidRPr="00777B40" w:rsidR="00777B40" w:rsidP="24082105" w:rsidRDefault="00777B40" w14:paraId="291F43A4" w14:textId="23FDE563">
      <w:pPr>
        <w:pStyle w:val="ListParagraph"/>
        <w:numPr>
          <w:ilvl w:val="0"/>
          <w:numId w:val="2"/>
        </w:numPr>
        <w:rPr>
          <w:rFonts w:asciiTheme="majorHAnsi" w:hAnsiTheme="majorHAnsi"/>
        </w:rPr>
      </w:pPr>
      <w:r w:rsidRPr="24082105">
        <w:t xml:space="preserve">Support the professional development of every team member, with a budget to support learning &amp; development and other opportunities for training, development and progress. All staff members will be helped and encouraged to develop their full potential. </w:t>
      </w:r>
    </w:p>
    <w:p w:rsidRPr="00777B40" w:rsidR="00777B40" w:rsidP="24082105" w:rsidRDefault="00777B40" w14:paraId="5D065B29" w14:textId="4CA0871E">
      <w:pPr>
        <w:pStyle w:val="ListParagraph"/>
        <w:numPr>
          <w:ilvl w:val="0"/>
          <w:numId w:val="2"/>
        </w:numPr>
        <w:rPr>
          <w:rFonts w:asciiTheme="majorHAnsi" w:hAnsiTheme="majorHAnsi"/>
        </w:rPr>
      </w:pPr>
      <w:r w:rsidRPr="24082105">
        <w:t>Make decisions concerning staff and employment matters based on merit (apart from in any necessary and limited exemptions and exceptions allowed under the Equality Act).</w:t>
      </w:r>
    </w:p>
    <w:p w:rsidRPr="00777B40" w:rsidR="00777B40" w:rsidP="24082105" w:rsidRDefault="00777B40" w14:paraId="633793BC" w14:textId="05C6478F">
      <w:pPr>
        <w:pStyle w:val="ListParagraph"/>
        <w:numPr>
          <w:ilvl w:val="0"/>
          <w:numId w:val="2"/>
        </w:numPr>
        <w:rPr>
          <w:rFonts w:asciiTheme="majorHAnsi" w:hAnsiTheme="majorHAnsi"/>
        </w:rPr>
      </w:pPr>
      <w:r w:rsidRPr="24082105">
        <w:t>Review employment practices and procedures regularly to ensure fairness, and update them and the policy to take account of changes in the law.</w:t>
      </w:r>
    </w:p>
    <w:p w:rsidRPr="00777B40" w:rsidR="0071786B" w:rsidP="24082105" w:rsidRDefault="00777B40" w14:paraId="388E197C" w14:textId="7D2D64F4">
      <w:pPr>
        <w:pStyle w:val="ListParagraph"/>
        <w:numPr>
          <w:ilvl w:val="0"/>
          <w:numId w:val="2"/>
        </w:numPr>
        <w:rPr>
          <w:rFonts w:asciiTheme="majorHAnsi" w:hAnsiTheme="majorHAnsi"/>
        </w:rPr>
      </w:pPr>
      <w:r w:rsidRPr="24082105">
        <w:t>Continuously encourage equality, diversity and inclusion in our workforce, and evaluate the aims and commitments set out in the equality, diversity and inclusion policy by assessing how the policy, and any supporting action plan, are working in practice, reviewing them, and considering and taking action to address any issues.</w:t>
      </w:r>
    </w:p>
    <w:p w:rsidRPr="005D2448" w:rsidR="00777B40" w:rsidP="24082105" w:rsidRDefault="00777B40" w14:paraId="75942266" w14:textId="2BC57815">
      <w:pPr>
        <w:pStyle w:val="X-head"/>
        <w:rPr>
          <w:rFonts w:asciiTheme="majorHAnsi" w:hAnsiTheme="majorHAnsi"/>
        </w:rPr>
      </w:pPr>
      <w:r w:rsidRPr="24082105">
        <w:t>Employee responsibilities</w:t>
      </w:r>
    </w:p>
    <w:p w:rsidRPr="004E5B91" w:rsidR="004E5B91" w:rsidP="24082105" w:rsidRDefault="004E5B91" w14:paraId="46DDF734" w14:textId="22D57539">
      <w:pPr>
        <w:pStyle w:val="ListParagraph"/>
        <w:numPr>
          <w:ilvl w:val="0"/>
          <w:numId w:val="1"/>
        </w:numPr>
        <w:rPr>
          <w:rFonts w:asciiTheme="majorHAnsi" w:hAnsiTheme="majorHAnsi"/>
        </w:rPr>
      </w:pPr>
      <w:r w:rsidRPr="24082105">
        <w:t>All employees are responsible for conducting themselves to help Opportunity Green provide equal opportunities in employment, and prevent bullying, harassment, victimisation and unlawful discrimination and to achieve the aims of this policy. The senior leadership team (including CEO, Directors and Managers) have particular responsibility to act as champions and role models in respect of this policy and communicate their commitment to the policy among staff. [General responsibility]</w:t>
      </w:r>
    </w:p>
    <w:p w:rsidRPr="004E5B91" w:rsidR="004E5B91" w:rsidP="24082105" w:rsidRDefault="004E5B91" w14:paraId="4DC50490" w14:textId="466345E4">
      <w:pPr>
        <w:pStyle w:val="ListParagraph"/>
        <w:numPr>
          <w:ilvl w:val="0"/>
          <w:numId w:val="1"/>
        </w:numPr>
        <w:rPr>
          <w:rFonts w:asciiTheme="majorHAnsi" w:hAnsiTheme="majorHAnsi"/>
        </w:rPr>
      </w:pPr>
      <w:r w:rsidRPr="24082105">
        <w:t xml:space="preserve">All employees have a responsibility to treat others with dignity and respect, report discrimination, bullying, harassment, victimisation and unlawful discrimination, and express themselves in a constructive, respectful and sensitive manner. </w:t>
      </w:r>
    </w:p>
    <w:p w:rsidR="7B7E4DEB" w:rsidP="24082105" w:rsidRDefault="7B7E4DEB" w14:paraId="115C8604" w14:textId="2D15FF08">
      <w:pPr>
        <w:pStyle w:val="ListParagraph"/>
        <w:rPr>
          <w:rFonts w:asciiTheme="majorHAnsi" w:hAnsiTheme="majorHAnsi"/>
        </w:rPr>
      </w:pPr>
      <w:r w:rsidRPr="24082105">
        <w:t>This includes respecting and using colleague’s preferred pronouns if they have been disclosed in the workplace, sharing your pronouns on digital forum or in-person if you feel comfortable to do so, and sharing ways in which we can make this practice more inclusive with your line manager, the People and Culture Manager, EDI committee, or the SLT.</w:t>
      </w:r>
    </w:p>
    <w:p w:rsidRPr="004E5B91" w:rsidR="00790AD0" w:rsidP="24082105" w:rsidRDefault="004E5B91" w14:paraId="1AB48C42" w14:textId="3B86C6C8">
      <w:pPr>
        <w:pStyle w:val="ListParagraph"/>
        <w:numPr>
          <w:ilvl w:val="0"/>
          <w:numId w:val="1"/>
        </w:numPr>
        <w:rPr>
          <w:rFonts w:asciiTheme="majorHAnsi" w:hAnsiTheme="majorHAnsi"/>
        </w:rPr>
      </w:pPr>
      <w:r w:rsidRPr="24082105">
        <w:lastRenderedPageBreak/>
        <w:t>The S</w:t>
      </w:r>
      <w:r w:rsidRPr="24082105" w:rsidR="66D96F67">
        <w:t>LT</w:t>
      </w:r>
      <w:r w:rsidRPr="24082105">
        <w:t xml:space="preserve"> ha</w:t>
      </w:r>
      <w:r w:rsidRPr="24082105" w:rsidR="21F5CD6A">
        <w:t>s</w:t>
      </w:r>
      <w:r w:rsidRPr="24082105">
        <w:t xml:space="preserve"> a responsibility to implement this policy and integrate its aims into the work of Opportunity Green. This includes setting up effective systems to deal with allegations of behaviour contrary to the aims of this policy, which shall be treated fairly, quickly and effectively.</w:t>
      </w:r>
    </w:p>
    <w:p w:rsidR="36D26D83" w:rsidP="24082105" w:rsidRDefault="36D26D83" w14:paraId="566BA92E" w14:textId="7EE31332">
      <w:pPr>
        <w:pStyle w:val="X-head"/>
      </w:pPr>
      <w:r w:rsidRPr="24082105">
        <w:t>Pronouns at OG</w:t>
      </w:r>
    </w:p>
    <w:p w:rsidR="36D26D83" w:rsidP="24082105" w:rsidRDefault="36D26D83" w14:paraId="740B2106" w14:textId="1A6EC442">
      <w:pPr>
        <w:rPr>
          <w:rFonts w:ascii="Arial" w:hAnsi="Arial" w:eastAsia="Arial" w:cs="Arial"/>
        </w:rPr>
      </w:pPr>
      <w:r w:rsidRPr="24082105">
        <w:t>To prevent discrimination on the basis of someone’s gender identity, we create opportunities to ask for or offer an individual’s preferred name and pronouns. Pronouns are words we use in everyday language to refer to ourselves or others and they can be an important way to express your gender identity. ‘I’, ‘me’, ‘she/her’, ‘he/him’ and ‘they/them’ are some examples of pronouns. These are examples of opportunities we create to share pronouns at Opportunity Green:</w:t>
      </w:r>
    </w:p>
    <w:p w:rsidR="36D26D83" w:rsidP="24082105" w:rsidRDefault="36D26D83" w14:paraId="559E110A" w14:textId="69B3174E">
      <w:pPr>
        <w:pStyle w:val="BulletText"/>
        <w:rPr>
          <w:rFonts w:ascii="Arial" w:hAnsi="Arial" w:eastAsia="Arial" w:cs="Arial"/>
          <w:color w:val="000000"/>
          <w:sz w:val="22"/>
          <w:szCs w:val="22"/>
        </w:rPr>
      </w:pPr>
      <w:r w:rsidRPr="24082105">
        <w:t xml:space="preserve">Interview process: We provide the opportunity to provide pronouns in the written application process, and will respect the pronouns provided throughout the hiring process. </w:t>
      </w:r>
    </w:p>
    <w:p w:rsidR="36D26D83" w:rsidP="24082105" w:rsidRDefault="36D26D83" w14:paraId="478D70E6" w14:textId="127FD0F3">
      <w:pPr>
        <w:pStyle w:val="BulletText"/>
      </w:pPr>
      <w:r w:rsidRPr="24082105">
        <w:t xml:space="preserve">Onboarding process: Our People and Culture Manager will provide an opportunity to share preferred names and pronouns. These will be used as basis of introducing new employees.   </w:t>
      </w:r>
    </w:p>
    <w:p w:rsidR="36D26D83" w:rsidP="24082105" w:rsidRDefault="36D26D83" w14:paraId="318E6BB1" w14:textId="79BF6721">
      <w:pPr>
        <w:pStyle w:val="BulletText"/>
      </w:pPr>
      <w:r w:rsidRPr="24082105">
        <w:t xml:space="preserve">Team information on our website: We encourage pronouns to be added to staff bios in the ‘meet the team’ section on our website. </w:t>
      </w:r>
    </w:p>
    <w:p w:rsidR="36D26D83" w:rsidP="24082105" w:rsidRDefault="36D26D83" w14:paraId="525441E0" w14:textId="7F3D3427">
      <w:pPr>
        <w:pStyle w:val="BulletText"/>
      </w:pPr>
      <w:r w:rsidRPr="24082105">
        <w:t xml:space="preserve">Business cards: We provide the opportunity for pronouns to be included on staff business cards. </w:t>
      </w:r>
    </w:p>
    <w:p w:rsidR="36D26D83" w:rsidP="24082105" w:rsidRDefault="36D26D83" w14:paraId="57E1EF7B" w14:textId="2C34033E">
      <w:pPr>
        <w:pStyle w:val="BulletText"/>
      </w:pPr>
      <w:r w:rsidRPr="24082105">
        <w:t xml:space="preserve">Email signatures: We encourage personal pronouns in email signature lines. </w:t>
      </w:r>
    </w:p>
    <w:p w:rsidR="36D26D83" w:rsidP="24082105" w:rsidRDefault="36D26D83" w14:paraId="21B6EF2E" w14:textId="368BA57F">
      <w:pPr>
        <w:pStyle w:val="BulletText"/>
      </w:pPr>
      <w:r w:rsidRPr="24082105">
        <w:t xml:space="preserve">Online meetings: We encourage pronouns to be added to display names on Zoom/Teams/Google Meet video calls. </w:t>
      </w:r>
    </w:p>
    <w:p w:rsidR="36D26D83" w:rsidP="24082105" w:rsidRDefault="36D26D83" w14:paraId="3B3B55DB" w14:textId="10711520">
      <w:pPr>
        <w:pStyle w:val="BulletText"/>
      </w:pPr>
      <w:r w:rsidRPr="24082105">
        <w:t xml:space="preserve">Events and name badges: We encourage pronouns to be added to name badges at events. </w:t>
      </w:r>
    </w:p>
    <w:p w:rsidR="36D26D83" w:rsidP="24082105" w:rsidRDefault="36D26D83" w14:paraId="0C0861FA" w14:textId="76C4CF41">
      <w:pPr>
        <w:pStyle w:val="BulletText"/>
        <w:numPr>
          <w:ilvl w:val="0"/>
          <w:numId w:val="0"/>
        </w:numPr>
      </w:pPr>
      <w:r w:rsidRPr="24082105">
        <w:t xml:space="preserve">We do not require staff to disclose their pronouns if they do not wish, forcing someone to do so is disrespectful and harmful. However, the bottom line is everyone deserves to have their self-ascribed name and pronouns respected in the workplace so that all staff feel safe and valued at work, and to ensure respectful and inclusive communication. It is good practice for us to normalise sharing our pronouns, rather than leaving it up to assumption, as this can lead to misgendering.  </w:t>
      </w:r>
    </w:p>
    <w:p w:rsidRPr="005D2448" w:rsidR="00790AD0" w:rsidP="24082105" w:rsidRDefault="00790AD0" w14:paraId="76CFED08" w14:textId="20586992">
      <w:pPr>
        <w:pStyle w:val="X-head"/>
        <w:rPr>
          <w:rFonts w:asciiTheme="majorHAnsi" w:hAnsiTheme="majorHAnsi"/>
        </w:rPr>
      </w:pPr>
      <w:r w:rsidRPr="24082105">
        <w:t>Our disciplinary and grievance procedures</w:t>
      </w:r>
    </w:p>
    <w:p w:rsidR="00B3269B" w:rsidP="24082105" w:rsidRDefault="00B3269B" w14:paraId="34DB6C34" w14:textId="77777777">
      <w:pPr>
        <w:rPr>
          <w:rFonts w:eastAsia="Arial" w:cs="Times New Roman" w:asciiTheme="majorHAnsi" w:hAnsiTheme="majorHAnsi"/>
          <w:color w:val="000000"/>
          <w:sz w:val="24"/>
          <w:szCs w:val="24"/>
        </w:rPr>
      </w:pPr>
      <w:commentRangeStart w:id="1"/>
      <w:r w:rsidRPr="24082105">
        <w:t>Use of the organisation’s grievance or disciplinary procedures for matters related to this policy does not affect an employee’s right to make a claim to an employment tribunal within three months of the alleged discrimination.</w:t>
      </w:r>
      <w:commentRangeEnd w:id="1"/>
      <w:r>
        <w:rPr>
          <w:rStyle w:val="CommentReference"/>
        </w:rPr>
        <w:commentReference w:id="1"/>
      </w:r>
    </w:p>
    <w:p w:rsidR="2BE9F967" w:rsidP="24082105" w:rsidRDefault="2BE9F967" w14:paraId="4E528E12" w14:textId="44129FE8">
      <w:pPr>
        <w:pStyle w:val="X-head"/>
      </w:pPr>
      <w:r w:rsidRPr="24082105">
        <w:t>Related policies</w:t>
      </w:r>
    </w:p>
    <w:p w:rsidR="2BE9F967" w:rsidP="24082105" w:rsidRDefault="2BE9F967" w14:paraId="053CBE1A" w14:textId="4F06080E">
      <w:pPr>
        <w:pStyle w:val="BulletText"/>
      </w:pPr>
      <w:r w:rsidRPr="24082105">
        <w:t xml:space="preserve">Grievance policy </w:t>
      </w:r>
    </w:p>
    <w:p w:rsidR="2BE9F967" w:rsidP="24082105" w:rsidRDefault="2BE9F967" w14:paraId="6638B260" w14:textId="7BFD7898">
      <w:pPr>
        <w:pStyle w:val="BulletText"/>
      </w:pPr>
      <w:r w:rsidRPr="24082105">
        <w:t>Disciplinary and Dismissal</w:t>
      </w:r>
    </w:p>
    <w:p w:rsidRPr="005D2448" w:rsidR="00790AD0" w:rsidP="24082105" w:rsidRDefault="00790AD0" w14:paraId="5E5A057C" w14:textId="21E04C4A">
      <w:pPr>
        <w:pStyle w:val="X-head"/>
        <w:rPr>
          <w:rFonts w:asciiTheme="majorHAnsi" w:hAnsiTheme="majorHAnsi"/>
        </w:rPr>
      </w:pPr>
      <w:r w:rsidRPr="24082105">
        <w:t>Additional resources</w:t>
      </w:r>
    </w:p>
    <w:p w:rsidRPr="00A57140" w:rsidR="00A57140" w:rsidP="24082105" w:rsidRDefault="00A57140" w14:paraId="412ADF55" w14:textId="77777777">
      <w:pPr>
        <w:rPr>
          <w:rFonts w:asciiTheme="majorHAnsi" w:hAnsiTheme="majorHAnsi"/>
        </w:rPr>
      </w:pPr>
      <w:r w:rsidRPr="24082105">
        <w:t>The following links may provide useful additional information and/or support services related to equality, diversity and inclusion in the workplace for employees or others.</w:t>
      </w:r>
    </w:p>
    <w:p w:rsidRPr="00EE656F" w:rsidR="00EE656F" w:rsidP="24082105" w:rsidRDefault="00EE656F" w14:paraId="77334361" w14:textId="0DD1E61C">
      <w:pPr>
        <w:pStyle w:val="BulletText"/>
        <w:rPr>
          <w:rFonts w:asciiTheme="majorHAnsi" w:hAnsiTheme="majorHAnsi"/>
          <w:sz w:val="24"/>
          <w:szCs w:val="24"/>
        </w:rPr>
      </w:pPr>
      <w:r>
        <w:t xml:space="preserve">ACAS (The Advisory, Conciliation and Arbitration Service) </w:t>
      </w:r>
      <w:hyperlink r:id="rId15">
        <w:r w:rsidRPr="24082105">
          <w:rPr>
            <w:rStyle w:val="Hyperlink"/>
          </w:rPr>
          <w:t>www.acas.org.uk</w:t>
        </w:r>
      </w:hyperlink>
      <w:r>
        <w:t xml:space="preserve"> </w:t>
      </w:r>
    </w:p>
    <w:p w:rsidRPr="00EE656F" w:rsidR="00EE656F" w:rsidP="24082105" w:rsidRDefault="00EE656F" w14:paraId="772E0097" w14:textId="4FC4ED41">
      <w:pPr>
        <w:pStyle w:val="BulletText"/>
        <w:rPr>
          <w:rFonts w:asciiTheme="majorHAnsi" w:hAnsiTheme="majorHAnsi"/>
          <w:sz w:val="24"/>
          <w:szCs w:val="24"/>
        </w:rPr>
      </w:pPr>
      <w:r>
        <w:lastRenderedPageBreak/>
        <w:t xml:space="preserve">EASS (The Equality Advisory and Support Service) </w:t>
      </w:r>
      <w:hyperlink r:id="rId16">
        <w:r w:rsidRPr="24082105">
          <w:rPr>
            <w:rStyle w:val="Hyperlink"/>
          </w:rPr>
          <w:t>Equality Advisory and Support Service (equalityadvisoryservice.com)</w:t>
        </w:r>
      </w:hyperlink>
    </w:p>
    <w:p w:rsidRPr="00EE656F" w:rsidR="00EE656F" w:rsidP="24082105" w:rsidRDefault="00EE656F" w14:paraId="49553629" w14:textId="3D0A6841">
      <w:pPr>
        <w:pStyle w:val="BulletText"/>
        <w:rPr>
          <w:rFonts w:asciiTheme="majorHAnsi" w:hAnsiTheme="majorHAnsi"/>
          <w:sz w:val="24"/>
          <w:szCs w:val="24"/>
        </w:rPr>
      </w:pPr>
      <w:r>
        <w:t xml:space="preserve">ADP (The Association of Disabled Professionals) </w:t>
      </w:r>
      <w:hyperlink r:id="rId17">
        <w:r w:rsidRPr="24082105">
          <w:rPr>
            <w:rStyle w:val="Hyperlink"/>
          </w:rPr>
          <w:t>https://adp.org.uk/</w:t>
        </w:r>
      </w:hyperlink>
      <w:r>
        <w:t xml:space="preserve"> </w:t>
      </w:r>
    </w:p>
    <w:p w:rsidRPr="00EE656F" w:rsidR="00EE656F" w:rsidP="24082105" w:rsidRDefault="00EE656F" w14:paraId="08FBD04F" w14:textId="7CE5C79A">
      <w:pPr>
        <w:pStyle w:val="BulletText"/>
        <w:rPr>
          <w:rFonts w:cs="Arial" w:asciiTheme="majorHAnsi" w:hAnsiTheme="majorHAnsi"/>
          <w:sz w:val="24"/>
          <w:szCs w:val="24"/>
        </w:rPr>
      </w:pPr>
      <w:r>
        <w:t xml:space="preserve">Citizens Advice </w:t>
      </w:r>
      <w:hyperlink r:id="rId18">
        <w:r w:rsidRPr="24082105">
          <w:rPr>
            <w:rStyle w:val="Hyperlink"/>
          </w:rPr>
          <w:t>Citizens Advice</w:t>
        </w:r>
      </w:hyperlink>
    </w:p>
    <w:p w:rsidR="00EE656F" w:rsidP="24082105" w:rsidRDefault="00EE656F" w14:paraId="47513C25" w14:textId="677B405F">
      <w:pPr>
        <w:pStyle w:val="BulletText"/>
        <w:rPr>
          <w:lang w:val="en-US"/>
        </w:rPr>
      </w:pPr>
      <w:r>
        <w:t xml:space="preserve">The Government Equalities Office </w:t>
      </w:r>
      <w:hyperlink r:id="rId19">
        <w:r w:rsidRPr="24082105">
          <w:rPr>
            <w:rStyle w:val="Hyperlink"/>
          </w:rPr>
          <w:t>Government Equalities Office - GOV.UK (www.gov.uk)</w:t>
        </w:r>
      </w:hyperlink>
    </w:p>
    <w:p w:rsidR="23C83963" w:rsidP="24082105" w:rsidRDefault="23C83963" w14:paraId="407ACB75" w14:textId="0FB4EF74">
      <w:pPr>
        <w:pStyle w:val="BulletText"/>
        <w:rPr>
          <w:lang w:val="en-US"/>
        </w:rPr>
      </w:pPr>
      <w:r w:rsidRPr="24082105">
        <w:t xml:space="preserve">Human Rights Campaign Foundation, </w:t>
      </w:r>
      <w:hyperlink r:id="rId20">
        <w:r w:rsidRPr="24082105">
          <w:rPr>
            <w:rStyle w:val="Hyperlink"/>
          </w:rPr>
          <w:t>‘Talking About Pronouns in the Workplace’</w:t>
        </w:r>
      </w:hyperlink>
    </w:p>
    <w:sectPr w:rsidR="23C83963" w:rsidSect="00DF5770">
      <w:footerReference w:type="default" r:id="rId21"/>
      <w:headerReference w:type="first" r:id="rId22"/>
      <w:footerReference w:type="first" r:id="rId23"/>
      <w:pgSz w:w="11900" w:h="16820" w:orient="portrait"/>
      <w:pgMar w:top="1304" w:right="1418" w:bottom="1418" w:left="1418" w:header="91" w:footer="403"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ZM" w:author="Zuzka Majcova" w:date="2024-05-16T11:00:00Z" w:id="1">
    <w:p w:rsidR="00861210" w:rsidP="00861210" w:rsidRDefault="00861210" w14:paraId="1DD2A1DD" w14:textId="77777777">
      <w:pPr>
        <w:pStyle w:val="CommentText"/>
      </w:pPr>
      <w:r>
        <w:rPr>
          <w:rStyle w:val="CommentReference"/>
        </w:rPr>
        <w:annotationRef/>
      </w:r>
      <w:r>
        <w:t>Check later if any updates to this, and link to the new version of grievance policy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DD2A1D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1ACF6C" w16cex:dateUtc="2024-05-16T1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DD2A1DD" w16cid:durableId="2F1ACF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F4EEA" w:rsidRDefault="00AF4EEA" w14:paraId="518F8BF7" w14:textId="77777777">
      <w:pPr>
        <w:spacing w:line="240" w:lineRule="auto"/>
      </w:pPr>
      <w:r>
        <w:separator/>
      </w:r>
    </w:p>
  </w:endnote>
  <w:endnote w:type="continuationSeparator" w:id="0">
    <w:p w:rsidR="00AF4EEA" w:rsidRDefault="00AF4EEA" w14:paraId="1EE1F65D" w14:textId="77777777">
      <w:pPr>
        <w:spacing w:line="240" w:lineRule="auto"/>
      </w:pPr>
      <w:r>
        <w:continuationSeparator/>
      </w:r>
    </w:p>
  </w:endnote>
  <w:endnote w:type="continuationNotice" w:id="1">
    <w:p w:rsidR="00AF4EEA" w:rsidRDefault="00AF4EEA" w14:paraId="06B5D9B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Headings CS)">
    <w:altName w:val="Arial"/>
    <w:panose1 w:val="00000000000000000000"/>
    <w:charset w:val="00"/>
    <w:family w:val="roman"/>
    <w:notTrueType/>
    <w:pitch w:val="default"/>
  </w:font>
  <w:font w:name="Arial (Body C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D85359" w:rsidR="005C3F6D" w:rsidP="005C3F6D" w:rsidRDefault="005C3F6D" w14:paraId="09857BD0" w14:textId="77777777">
    <w:pPr>
      <w:pStyle w:val="Footer"/>
      <w:framePr w:w="448" w:h="261" w:wrap="around" w:hAnchor="page" w:vAnchor="text" w:x="10720" w:y="1" w:hRule="exact" w:anchorLock="1"/>
      <w:jc w:val="right"/>
      <w:rPr>
        <w:rStyle w:val="PageNumber"/>
        <w:color w:val="275538" w:themeColor="background1" w:themeShade="80"/>
        <w:sz w:val="12"/>
        <w:szCs w:val="12"/>
      </w:rPr>
    </w:pPr>
    <w:r w:rsidRPr="00D85359">
      <w:rPr>
        <w:rStyle w:val="PageNumber"/>
        <w:color w:val="275538" w:themeColor="background1" w:themeShade="80"/>
        <w:sz w:val="12"/>
        <w:szCs w:val="12"/>
      </w:rPr>
      <w:fldChar w:fldCharType="begin"/>
    </w:r>
    <w:r w:rsidRPr="00D85359">
      <w:rPr>
        <w:rStyle w:val="PageNumber"/>
        <w:color w:val="275538" w:themeColor="background1" w:themeShade="80"/>
        <w:sz w:val="12"/>
        <w:szCs w:val="12"/>
      </w:rPr>
      <w:instrText xml:space="preserve">PAGE  </w:instrText>
    </w:r>
    <w:r w:rsidRPr="00D85359">
      <w:rPr>
        <w:rStyle w:val="PageNumber"/>
        <w:color w:val="275538" w:themeColor="background1" w:themeShade="80"/>
        <w:sz w:val="12"/>
        <w:szCs w:val="12"/>
      </w:rPr>
      <w:fldChar w:fldCharType="separate"/>
    </w:r>
    <w:r>
      <w:rPr>
        <w:rStyle w:val="PageNumber"/>
        <w:color w:val="275538" w:themeColor="background1" w:themeShade="80"/>
        <w:sz w:val="12"/>
        <w:szCs w:val="12"/>
      </w:rPr>
      <w:t>1</w:t>
    </w:r>
    <w:r w:rsidRPr="00D85359">
      <w:rPr>
        <w:rStyle w:val="PageNumber"/>
        <w:color w:val="275538" w:themeColor="background1" w:themeShade="80"/>
        <w:sz w:val="12"/>
        <w:szCs w:val="12"/>
      </w:rPr>
      <w:fldChar w:fldCharType="end"/>
    </w:r>
  </w:p>
  <w:p w:rsidR="00717E84" w:rsidRDefault="005C3F6D" w14:paraId="60EB9BAC" w14:textId="77777777">
    <w:pPr>
      <w:pStyle w:val="Footer"/>
    </w:pPr>
    <w:r>
      <w:rPr>
        <w:noProof/>
      </w:rPr>
      <mc:AlternateContent>
        <mc:Choice Requires="wps">
          <w:drawing>
            <wp:anchor distT="0" distB="0" distL="114300" distR="114300" simplePos="0" relativeHeight="251693056" behindDoc="0" locked="0" layoutInCell="1" allowOverlap="1" wp14:anchorId="0B8CE7EC" wp14:editId="37A9FE29">
              <wp:simplePos x="0" y="0"/>
              <wp:positionH relativeFrom="column">
                <wp:posOffset>-55245</wp:posOffset>
              </wp:positionH>
              <wp:positionV relativeFrom="paragraph">
                <wp:posOffset>-37133</wp:posOffset>
              </wp:positionV>
              <wp:extent cx="5096204" cy="16948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96204" cy="169480"/>
                      </a:xfrm>
                      <a:prstGeom prst="rect">
                        <a:avLst/>
                      </a:prstGeom>
                      <a:noFill/>
                    </wps:spPr>
                    <wps:txbx>
                      <w:txbxContent>
                        <w:p w:rsidRPr="008850F4" w:rsidR="00BF7C11" w:rsidP="00BF7C11" w:rsidRDefault="00BF7C11" w14:paraId="340BD552" w14:textId="19A665B9">
                          <w:pPr>
                            <w:rPr>
                              <w:b/>
                              <w:bCs/>
                              <w:sz w:val="14"/>
                              <w:szCs w:val="14"/>
                            </w:rPr>
                          </w:pPr>
                          <w:r w:rsidRPr="000806E1">
                            <w:rPr>
                              <w:b/>
                              <w:bCs/>
                              <w:color w:val="4FAB70" w:themeColor="background1"/>
                              <w:sz w:val="14"/>
                              <w:szCs w:val="14"/>
                            </w:rPr>
                            <w:t xml:space="preserve">Opportunity Green </w:t>
                          </w:r>
                          <w:r w:rsidR="00EE656F">
                            <w:rPr>
                              <w:b/>
                              <w:bCs/>
                              <w:sz w:val="14"/>
                              <w:szCs w:val="14"/>
                            </w:rPr>
                            <w:t>Equality, Diversity and Inclusion Policy</w:t>
                          </w:r>
                        </w:p>
                        <w:p w:rsidRPr="008850F4" w:rsidR="000806E1" w:rsidP="000806E1" w:rsidRDefault="000806E1" w14:paraId="6C3773E3" w14:textId="4BA27FC0">
                          <w:pPr>
                            <w:rPr>
                              <w:b/>
                              <w:bCs/>
                              <w:sz w:val="14"/>
                              <w:szCs w:val="14"/>
                            </w:rPr>
                          </w:pPr>
                        </w:p>
                        <w:p w:rsidRPr="008850F4" w:rsidR="005C3F6D" w:rsidP="005C3F6D" w:rsidRDefault="005C3F6D" w14:paraId="2665BF88" w14:textId="77777777">
                          <w:pPr>
                            <w:rPr>
                              <w:b/>
                              <w:bCs/>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CE7EC">
              <v:stroke joinstyle="miter"/>
              <v:path gradientshapeok="t" o:connecttype="rect"/>
            </v:shapetype>
            <v:shape id="Text Box 4" style="position:absolute;margin-left:-4.35pt;margin-top:-2.9pt;width:401.3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">
              <v:textbox inset="0,0,0,0">
                <w:txbxContent>
                  <w:p w:rsidRPr="008850F4" w:rsidR="00BF7C11" w:rsidP="00BF7C11" w:rsidRDefault="00BF7C11" w14:paraId="340BD552" w14:textId="19A665B9">
                    <w:pPr>
                      <w:rPr>
                        <w:b/>
                        <w:bCs/>
                        <w:sz w:val="14"/>
                        <w:szCs w:val="14"/>
                        <w:lang w:val="en-GB"/>
                      </w:rPr>
                    </w:pPr>
                    <w:r w:rsidRPr="000806E1">
                      <w:rPr>
                        <w:b/>
                        <w:bCs/>
                        <w:color w:val="4FAB70" w:themeColor="background1"/>
                        <w:sz w:val="14"/>
                        <w:szCs w:val="14"/>
                        <w:lang w:val="en-GB"/>
                      </w:rPr>
                      <w:t xml:space="preserve">Opportunity Green </w:t>
                    </w:r>
                    <w:r w:rsidR="00EE656F">
                      <w:rPr>
                        <w:b/>
                        <w:bCs/>
                        <w:sz w:val="14"/>
                        <w:szCs w:val="14"/>
                        <w:lang w:val="en-GB"/>
                      </w:rPr>
                      <w:t>Equality, Diversity and Inclusion Policy</w:t>
                    </w:r>
                  </w:p>
                  <w:p w:rsidRPr="008850F4" w:rsidR="000806E1" w:rsidP="000806E1" w:rsidRDefault="000806E1" w14:paraId="6C3773E3" w14:textId="4BA27FC0">
                    <w:pPr>
                      <w:rPr>
                        <w:b/>
                        <w:bCs/>
                        <w:sz w:val="14"/>
                        <w:szCs w:val="14"/>
                        <w:lang w:val="en-GB"/>
                      </w:rPr>
                    </w:pPr>
                  </w:p>
                  <w:p w:rsidRPr="008850F4" w:rsidR="005C3F6D" w:rsidP="005C3F6D" w:rsidRDefault="005C3F6D" w14:paraId="2665BF88" w14:textId="77777777">
                    <w:pPr>
                      <w:rPr>
                        <w:b/>
                        <w:bCs/>
                        <w:sz w:val="14"/>
                        <w:szCs w:val="14"/>
                        <w:lang w:val="en-GB"/>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717E84" w:rsidRDefault="005C3F6D" w14:paraId="213D5D3D" w14:textId="77777777">
    <w:pPr>
      <w:pStyle w:val="Footer"/>
    </w:pPr>
    <w:r>
      <w:rPr>
        <w:noProof/>
      </w:rPr>
      <mc:AlternateContent>
        <mc:Choice Requires="wps">
          <w:drawing>
            <wp:anchor distT="0" distB="0" distL="114300" distR="114300" simplePos="0" relativeHeight="251691008" behindDoc="0" locked="0" layoutInCell="1" allowOverlap="1" wp14:anchorId="352D2222" wp14:editId="1F834812">
              <wp:simplePos x="0" y="0"/>
              <wp:positionH relativeFrom="column">
                <wp:posOffset>-37268</wp:posOffset>
              </wp:positionH>
              <wp:positionV relativeFrom="paragraph">
                <wp:posOffset>-27655</wp:posOffset>
              </wp:positionV>
              <wp:extent cx="5096204" cy="169480"/>
              <wp:effectExtent l="0" t="0" r="0" b="0"/>
              <wp:wrapNone/>
              <wp:docPr id="2" name="Text Box 2"/>
              <wp:cNvGraphicFramePr/>
              <a:graphic xmlns:a="http://schemas.openxmlformats.org/drawingml/2006/main">
                <a:graphicData uri="http://schemas.microsoft.com/office/word/2010/wordprocessingShape">
                  <wps:wsp>
                    <wps:cNvSpPr txBox="1"/>
                    <wps:spPr>
                      <a:xfrm>
                        <a:off x="0" y="0"/>
                        <a:ext cx="5096204" cy="169480"/>
                      </a:xfrm>
                      <a:prstGeom prst="rect">
                        <a:avLst/>
                      </a:prstGeom>
                      <a:noFill/>
                    </wps:spPr>
                    <wps:txbx>
                      <w:txbxContent>
                        <w:p w:rsidRPr="008850F4" w:rsidR="005C3F6D" w:rsidRDefault="000806E1" w14:paraId="262792B8" w14:textId="07BD4BFF">
                          <w:pPr>
                            <w:rPr>
                              <w:b/>
                              <w:bCs/>
                              <w:sz w:val="14"/>
                              <w:szCs w:val="14"/>
                            </w:rPr>
                          </w:pPr>
                          <w:r w:rsidRPr="000806E1">
                            <w:rPr>
                              <w:b/>
                              <w:bCs/>
                              <w:color w:val="4FAB70" w:themeColor="background1"/>
                              <w:sz w:val="14"/>
                              <w:szCs w:val="14"/>
                            </w:rPr>
                            <w:t xml:space="preserve">Opportunity Green </w:t>
                          </w:r>
                          <w:r w:rsidR="00EE656F">
                            <w:rPr>
                              <w:b/>
                              <w:bCs/>
                              <w:sz w:val="14"/>
                              <w:szCs w:val="14"/>
                            </w:rPr>
                            <w:t>Equality, Diversity and Inclusion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352D2222">
              <v:stroke joinstyle="miter"/>
              <v:path gradientshapeok="t" o:connecttype="rect"/>
            </v:shapetype>
            <v:shape id="Text Box 2" style="position:absolute;margin-left:-2.95pt;margin-top:-2.2pt;width:401.3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">
              <v:textbox inset="0,0,0,0">
                <w:txbxContent>
                  <w:p w:rsidRPr="008850F4" w:rsidR="005C3F6D" w:rsidRDefault="000806E1" w14:paraId="262792B8" w14:textId="07BD4BFF">
                    <w:pPr>
                      <w:rPr>
                        <w:b/>
                        <w:bCs/>
                        <w:sz w:val="14"/>
                        <w:szCs w:val="14"/>
                        <w:lang w:val="en-GB"/>
                      </w:rPr>
                    </w:pPr>
                    <w:r w:rsidRPr="000806E1">
                      <w:rPr>
                        <w:b/>
                        <w:bCs/>
                        <w:color w:val="4FAB70" w:themeColor="background1"/>
                        <w:sz w:val="14"/>
                        <w:szCs w:val="14"/>
                        <w:lang w:val="en-GB"/>
                      </w:rPr>
                      <w:t xml:space="preserve">Opportunity Green </w:t>
                    </w:r>
                    <w:r w:rsidR="00EE656F">
                      <w:rPr>
                        <w:b/>
                        <w:bCs/>
                        <w:sz w:val="14"/>
                        <w:szCs w:val="14"/>
                        <w:lang w:val="en-GB"/>
                      </w:rPr>
                      <w:t>Equality, Diversity and Inclusion Policy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F4EEA" w:rsidRDefault="00AF4EEA" w14:paraId="34B56F51" w14:textId="77777777">
      <w:pPr>
        <w:spacing w:line="240" w:lineRule="auto"/>
      </w:pPr>
      <w:r>
        <w:separator/>
      </w:r>
    </w:p>
  </w:footnote>
  <w:footnote w:type="continuationSeparator" w:id="0">
    <w:p w:rsidR="00AF4EEA" w:rsidRDefault="00AF4EEA" w14:paraId="4C00F654" w14:textId="77777777">
      <w:pPr>
        <w:spacing w:line="240" w:lineRule="auto"/>
      </w:pPr>
      <w:r>
        <w:continuationSeparator/>
      </w:r>
    </w:p>
  </w:footnote>
  <w:footnote w:type="continuationNotice" w:id="1">
    <w:p w:rsidR="00AF4EEA" w:rsidRDefault="00AF4EEA" w14:paraId="257CD49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D85359" w:rsidR="005C3F6D" w:rsidP="005C3F6D" w:rsidRDefault="005C3F6D" w14:paraId="6829BCD3" w14:textId="77777777">
    <w:pPr>
      <w:pStyle w:val="Footer"/>
      <w:framePr w:w="448" w:h="261" w:wrap="around" w:hAnchor="page" w:vAnchor="text" w:x="10720" w:y="15793" w:hRule="exact" w:anchorLock="1"/>
      <w:jc w:val="right"/>
      <w:rPr>
        <w:rStyle w:val="PageNumber"/>
        <w:color w:val="275538" w:themeColor="background1" w:themeShade="80"/>
        <w:sz w:val="12"/>
        <w:szCs w:val="12"/>
      </w:rPr>
    </w:pPr>
    <w:r w:rsidRPr="00D85359">
      <w:rPr>
        <w:rStyle w:val="PageNumber"/>
        <w:color w:val="275538" w:themeColor="background1" w:themeShade="80"/>
        <w:sz w:val="12"/>
        <w:szCs w:val="12"/>
      </w:rPr>
      <w:fldChar w:fldCharType="begin"/>
    </w:r>
    <w:r w:rsidRPr="00D85359">
      <w:rPr>
        <w:rStyle w:val="PageNumber"/>
        <w:color w:val="275538" w:themeColor="background1" w:themeShade="80"/>
        <w:sz w:val="12"/>
        <w:szCs w:val="12"/>
      </w:rPr>
      <w:instrText xml:space="preserve">PAGE  </w:instrText>
    </w:r>
    <w:r w:rsidRPr="00D85359">
      <w:rPr>
        <w:rStyle w:val="PageNumber"/>
        <w:color w:val="275538" w:themeColor="background1" w:themeShade="80"/>
        <w:sz w:val="12"/>
        <w:szCs w:val="12"/>
      </w:rPr>
      <w:fldChar w:fldCharType="separate"/>
    </w:r>
    <w:r>
      <w:rPr>
        <w:rStyle w:val="PageNumber"/>
        <w:color w:val="275538" w:themeColor="background1" w:themeShade="80"/>
        <w:sz w:val="12"/>
        <w:szCs w:val="12"/>
      </w:rPr>
      <w:t>3</w:t>
    </w:r>
    <w:r w:rsidRPr="00D85359">
      <w:rPr>
        <w:rStyle w:val="PageNumber"/>
        <w:color w:val="275538" w:themeColor="background1" w:themeShade="80"/>
        <w:sz w:val="12"/>
        <w:szCs w:val="12"/>
      </w:rPr>
      <w:fldChar w:fldCharType="end"/>
    </w:r>
  </w:p>
  <w:p w:rsidR="00752656" w:rsidRDefault="0052338C" w14:paraId="243DD6B3" w14:textId="77777777">
    <w:pPr>
      <w:pStyle w:val="Header"/>
    </w:pPr>
    <w:r>
      <w:rPr>
        <w:noProof/>
      </w:rPr>
      <mc:AlternateContent>
        <mc:Choice Requires="wps">
          <w:drawing>
            <wp:anchor distT="0" distB="0" distL="114300" distR="114300" simplePos="0" relativeHeight="251697152" behindDoc="0" locked="0" layoutInCell="1" allowOverlap="1" wp14:anchorId="0F8831EE" wp14:editId="76F0326D">
              <wp:simplePos x="0" y="0"/>
              <wp:positionH relativeFrom="page">
                <wp:posOffset>0</wp:posOffset>
              </wp:positionH>
              <wp:positionV relativeFrom="paragraph">
                <wp:posOffset>-57785</wp:posOffset>
              </wp:positionV>
              <wp:extent cx="6168390" cy="2223770"/>
              <wp:effectExtent l="0" t="0" r="0" b="0"/>
              <wp:wrapTopAndBottom/>
              <wp:docPr id="23" name="Rectangle 23"/>
              <wp:cNvGraphicFramePr/>
              <a:graphic xmlns:a="http://schemas.openxmlformats.org/drawingml/2006/main">
                <a:graphicData uri="http://schemas.microsoft.com/office/word/2010/wordprocessingShape">
                  <wps:wsp>
                    <wps:cNvSpPr/>
                    <wps:spPr>
                      <a:xfrm>
                        <a:off x="0" y="0"/>
                        <a:ext cx="6168390" cy="222377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ctangle 23" style="position:absolute;margin-left:0;margin-top:-4.55pt;width:485.7pt;height:175.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d="f" strokeweight=".5pt" w14:anchorId="7E7EE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">
              <w10:wrap type="topAndBottom" anchorx="page"/>
            </v:rect>
          </w:pict>
        </mc:Fallback>
      </mc:AlternateContent>
    </w:r>
    <w:r w:rsidR="000A2318">
      <w:rPr>
        <w:noProof/>
      </w:rPr>
      <w:drawing>
        <wp:anchor distT="0" distB="0" distL="114300" distR="114300" simplePos="0" relativeHeight="251689984" behindDoc="1" locked="0" layoutInCell="1" allowOverlap="1" wp14:anchorId="77CB7DEC" wp14:editId="54AAD087">
          <wp:simplePos x="0" y="0"/>
          <wp:positionH relativeFrom="page">
            <wp:posOffset>0</wp:posOffset>
          </wp:positionH>
          <wp:positionV relativeFrom="paragraph">
            <wp:posOffset>-55960</wp:posOffset>
          </wp:positionV>
          <wp:extent cx="7557770" cy="260864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7770" cy="2608649"/>
                  </a:xfrm>
                  <a:prstGeom prst="rect">
                    <a:avLst/>
                  </a:prstGeom>
                </pic:spPr>
              </pic:pic>
            </a:graphicData>
          </a:graphic>
          <wp14:sizeRelH relativeFrom="page">
            <wp14:pctWidth>0</wp14:pctWidth>
          </wp14:sizeRelH>
          <wp14:sizeRelV relativeFrom="page">
            <wp14:pctHeight>0</wp14:pctHeight>
          </wp14:sizeRelV>
        </wp:anchor>
      </w:drawing>
    </w:r>
    <w:r w:rsidR="005C3F6D">
      <w:rPr>
        <w:noProof/>
      </w:rPr>
      <w:drawing>
        <wp:anchor distT="0" distB="0" distL="114300" distR="114300" simplePos="0" relativeHeight="251695104" behindDoc="1" locked="0" layoutInCell="1" allowOverlap="1" wp14:anchorId="380EA662" wp14:editId="2511C130">
          <wp:simplePos x="0" y="0"/>
          <wp:positionH relativeFrom="page">
            <wp:posOffset>-13970</wp:posOffset>
          </wp:positionH>
          <wp:positionV relativeFrom="paragraph">
            <wp:posOffset>10756900</wp:posOffset>
          </wp:positionV>
          <wp:extent cx="7557770" cy="10683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7557770" cy="1068324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edQaR+j+xVhWpq" int2:id="WV7WyOJ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2" style="width:11pt;height:11pt" o:bullet="t" type="#_x0000_t75">
        <v:imagedata o:title="Round Tick Box" r:id="rId1"/>
      </v:shape>
    </w:pict>
  </w:numPicBullet>
  <w:numPicBullet w:numPicBulletId="1">
    <w:pict>
      <v:shape id="_x0000_i1043" style="width:16pt;height:16pt" o:bullet="t" type="#_x0000_t75">
        <v:imagedata o:title="Round Tick Box" r:id="rId2"/>
      </v:shape>
    </w:pict>
  </w:numPicBullet>
  <w:numPicBullet w:numPicBulletId="2">
    <w:pict>
      <v:shape id="_x0000_i1044" style="width:3in;height:3in" o:bullet="t" type="#_x0000_t75"/>
    </w:pict>
  </w:numPicBullet>
  <w:numPicBullet w:numPicBulletId="3">
    <w:pict>
      <v:shape id="_x0000_i1045" style="width:14.5pt;height:14.5pt" o:bullet="t" type="#_x0000_t75">
        <v:imagedata o:title="Round Tick Box" r:id="rId3"/>
      </v:shape>
    </w:pict>
  </w:numPicBullet>
  <w:numPicBullet w:numPicBulletId="4">
    <w:pict>
      <v:shape id="_x0000_i1046" style="width:6.5pt;height:6.5pt" o:bullet="t" type="#_x0000_t75">
        <v:imagedata o:title="Red Bullet 2" r:id="rId4"/>
      </v:shape>
    </w:pict>
  </w:numPicBullet>
  <w:abstractNum w:abstractNumId="0" w15:restartNumberingAfterBreak="0">
    <w:nsid w:val="0096188A"/>
    <w:multiLevelType w:val="multilevel"/>
    <w:tmpl w:val="168C39F2"/>
    <w:numStyleLink w:val="Numbers"/>
  </w:abstractNum>
  <w:abstractNum w:abstractNumId="1" w15:restartNumberingAfterBreak="0">
    <w:nsid w:val="058334B6"/>
    <w:multiLevelType w:val="multilevel"/>
    <w:tmpl w:val="1C96E5BC"/>
    <w:lvl w:ilvl="0">
      <w:start w:val="1"/>
      <w:numFmt w:val="bullet"/>
      <w:lvlText w:val="o"/>
      <w:lvlJc w:val="left"/>
      <w:pPr>
        <w:ind w:left="720" w:hanging="36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90420EA"/>
    <w:multiLevelType w:val="hybridMultilevel"/>
    <w:tmpl w:val="4274D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47E7C"/>
    <w:multiLevelType w:val="multilevel"/>
    <w:tmpl w:val="2F507966"/>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tabs>
          <w:tab w:val="num" w:pos="851"/>
        </w:tabs>
        <w:ind w:left="851" w:hanging="567"/>
      </w:pPr>
      <w:rPr>
        <w:rFonts w:hint="default" w:ascii="Arial Bold" w:hAnsi="Arial Bold" w:cs="Arial Bold"/>
        <w:b w:val="0"/>
        <w:i w:val="0"/>
        <w:color w:val="FF0000"/>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 w15:restartNumberingAfterBreak="0">
    <w:nsid w:val="0910626C"/>
    <w:multiLevelType w:val="multilevel"/>
    <w:tmpl w:val="14C08B1E"/>
    <w:styleLink w:val="CurrentList14"/>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284" w:hanging="284"/>
      </w:pPr>
      <w:rPr>
        <w:rFonts w:hint="default" w:ascii="Arial Bold" w:hAnsi="Arial Bold"/>
        <w:b w:val="0"/>
        <w:i w:val="0"/>
        <w:color w:val="00CF91"/>
        <w:spacing w:val="0"/>
        <w:w w:val="90"/>
        <w:position w:val="2"/>
      </w:rPr>
    </w:lvl>
    <w:lvl w:ilvl="2">
      <w:start w:val="1"/>
      <w:numFmt w:val="bullet"/>
      <w:lvlText w:val="–"/>
      <w:lvlJc w:val="left"/>
      <w:pPr>
        <w:tabs>
          <w:tab w:val="num" w:pos="1701"/>
        </w:tabs>
        <w:ind w:left="1134" w:firstLine="567"/>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5" w15:restartNumberingAfterBreak="0">
    <w:nsid w:val="0C9D208A"/>
    <w:multiLevelType w:val="hybridMultilevel"/>
    <w:tmpl w:val="6B4CD7FA"/>
    <w:lvl w:ilvl="0" w:tplc="907C8E04">
      <w:start w:val="1"/>
      <w:numFmt w:val="bullet"/>
      <w:pStyle w:val="FeatureBoxBullet"/>
      <w:lvlText w:val=""/>
      <w:lvlJc w:val="left"/>
      <w:pPr>
        <w:ind w:left="284" w:hanging="284"/>
      </w:pPr>
      <w:rPr>
        <w:rFonts w:hint="default" w:ascii="Symbol" w:hAnsi="Symbol" w:cs="Symbol"/>
        <w:color w:val="8CE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226DA1"/>
    <w:multiLevelType w:val="multilevel"/>
    <w:tmpl w:val="044A0B8A"/>
    <w:styleLink w:val="CurrentList12"/>
    <w:lvl w:ilvl="0">
      <w:start w:val="1"/>
      <w:numFmt w:val="bullet"/>
      <w:lvlText w:val=""/>
      <w:lvlJc w:val="left"/>
      <w:pPr>
        <w:ind w:left="284" w:hanging="284"/>
      </w:pPr>
      <w:rPr>
        <w:rFonts w:hint="default" w:ascii="Symbol" w:hAnsi="Symbol"/>
        <w:color w:val="00CF91"/>
      </w:rPr>
    </w:lvl>
    <w:lvl w:ilvl="1">
      <w:start w:val="1"/>
      <w:numFmt w:val="bullet"/>
      <w:lvlText w:val="o"/>
      <w:lvlJc w:val="left"/>
      <w:pPr>
        <w:tabs>
          <w:tab w:val="num" w:pos="567"/>
        </w:tabs>
        <w:ind w:left="567" w:hanging="567"/>
      </w:pPr>
      <w:rPr>
        <w:rFonts w:hint="default" w:ascii="Arial Bold" w:hAnsi="Arial Bold"/>
        <w:b w:val="0"/>
        <w:i w:val="0"/>
        <w:color w:val="00CF91"/>
        <w:spacing w:val="0"/>
        <w:w w:val="90"/>
        <w:position w:val="2"/>
      </w:rPr>
    </w:lvl>
    <w:lvl w:ilvl="2">
      <w:start w:val="1"/>
      <w:numFmt w:val="bullet"/>
      <w:lvlText w:val="–"/>
      <w:lvlJc w:val="left"/>
      <w:pPr>
        <w:ind w:left="1134" w:hanging="1134"/>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7" w15:restartNumberingAfterBreak="0">
    <w:nsid w:val="110B10FA"/>
    <w:multiLevelType w:val="hybridMultilevel"/>
    <w:tmpl w:val="19AA04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EA71452"/>
    <w:multiLevelType w:val="hybridMultilevel"/>
    <w:tmpl w:val="4B767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5D1CA0"/>
    <w:multiLevelType w:val="multilevel"/>
    <w:tmpl w:val="0409001D"/>
    <w:numStyleLink w:val="bullets"/>
  </w:abstractNum>
  <w:abstractNum w:abstractNumId="10" w15:restartNumberingAfterBreak="0">
    <w:nsid w:val="2F697FCB"/>
    <w:multiLevelType w:val="multilevel"/>
    <w:tmpl w:val="64407982"/>
    <w:styleLink w:val="CurrentList17"/>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567" w:hanging="283"/>
      </w:pPr>
      <w:rPr>
        <w:rFonts w:hint="default" w:ascii="Arial Bold" w:hAnsi="Arial Bold"/>
        <w:b w:val="0"/>
        <w:i w:val="0"/>
        <w:color w:val="00CF91"/>
        <w:spacing w:val="0"/>
        <w:w w:val="90"/>
        <w:position w:val="2"/>
      </w:rPr>
    </w:lvl>
    <w:lvl w:ilvl="2">
      <w:start w:val="1"/>
      <w:numFmt w:val="bullet"/>
      <w:lvlText w:val="–"/>
      <w:lvlJc w:val="left"/>
      <w:pPr>
        <w:tabs>
          <w:tab w:val="num" w:pos="1701"/>
        </w:tabs>
        <w:ind w:left="1134" w:firstLine="567"/>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1" w15:restartNumberingAfterBreak="0">
    <w:nsid w:val="2FD00D54"/>
    <w:multiLevelType w:val="multilevel"/>
    <w:tmpl w:val="906A9436"/>
    <w:styleLink w:val="CurrentList10"/>
    <w:lvl w:ilvl="0">
      <w:start w:val="1"/>
      <w:numFmt w:val="bullet"/>
      <w:lvlText w:val=""/>
      <w:lvlJc w:val="left"/>
      <w:pPr>
        <w:ind w:left="284" w:hanging="284"/>
      </w:pPr>
      <w:rPr>
        <w:rFonts w:hint="default" w:ascii="Symbol" w:hAnsi="Symbol"/>
        <w:color w:val="00CF91"/>
      </w:rPr>
    </w:lvl>
    <w:lvl w:ilvl="1">
      <w:start w:val="1"/>
      <w:numFmt w:val="bullet"/>
      <w:lvlText w:val="o"/>
      <w:lvlJc w:val="left"/>
      <w:pPr>
        <w:tabs>
          <w:tab w:val="num" w:pos="851"/>
        </w:tabs>
        <w:ind w:left="851" w:hanging="567"/>
      </w:pPr>
      <w:rPr>
        <w:rFonts w:hint="default" w:ascii="Arial Bold" w:hAnsi="Arial Bold"/>
        <w:b w:val="0"/>
        <w:i w:val="0"/>
        <w:color w:val="00CF91"/>
        <w:spacing w:val="0"/>
        <w:w w:val="90"/>
        <w:position w:val="2"/>
      </w:rPr>
    </w:lvl>
    <w:lvl w:ilvl="2">
      <w:start w:val="1"/>
      <w:numFmt w:val="bullet"/>
      <w:lvlText w:val="–"/>
      <w:lvlJc w:val="left"/>
      <w:pPr>
        <w:tabs>
          <w:tab w:val="num" w:pos="1701"/>
        </w:tabs>
        <w:ind w:left="1701" w:hanging="567"/>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2" w15:restartNumberingAfterBreak="0">
    <w:nsid w:val="327F66BE"/>
    <w:multiLevelType w:val="hybridMultilevel"/>
    <w:tmpl w:val="A8B4B290"/>
    <w:lvl w:ilvl="0" w:tplc="04090001">
      <w:start w:val="1"/>
      <w:numFmt w:val="bullet"/>
      <w:lvlText w:val=""/>
      <w:lvlJc w:val="left"/>
      <w:pPr>
        <w:ind w:left="-132" w:hanging="360"/>
      </w:pPr>
      <w:rPr>
        <w:rFonts w:hint="default" w:ascii="Symbol" w:hAnsi="Symbol"/>
      </w:rPr>
    </w:lvl>
    <w:lvl w:ilvl="1" w:tplc="08090003" w:tentative="1">
      <w:start w:val="1"/>
      <w:numFmt w:val="bullet"/>
      <w:lvlText w:val="o"/>
      <w:lvlJc w:val="left"/>
      <w:pPr>
        <w:ind w:left="588" w:hanging="360"/>
      </w:pPr>
      <w:rPr>
        <w:rFonts w:hint="default" w:ascii="Courier New" w:hAnsi="Courier New" w:cs="Courier New"/>
      </w:rPr>
    </w:lvl>
    <w:lvl w:ilvl="2" w:tplc="08090005" w:tentative="1">
      <w:start w:val="1"/>
      <w:numFmt w:val="bullet"/>
      <w:lvlText w:val=""/>
      <w:lvlJc w:val="left"/>
      <w:pPr>
        <w:ind w:left="1308" w:hanging="360"/>
      </w:pPr>
      <w:rPr>
        <w:rFonts w:hint="default" w:ascii="Wingdings" w:hAnsi="Wingdings"/>
      </w:rPr>
    </w:lvl>
    <w:lvl w:ilvl="3" w:tplc="08090001" w:tentative="1">
      <w:start w:val="1"/>
      <w:numFmt w:val="bullet"/>
      <w:lvlText w:val=""/>
      <w:lvlJc w:val="left"/>
      <w:pPr>
        <w:ind w:left="2028" w:hanging="360"/>
      </w:pPr>
      <w:rPr>
        <w:rFonts w:hint="default" w:ascii="Symbol" w:hAnsi="Symbol"/>
      </w:rPr>
    </w:lvl>
    <w:lvl w:ilvl="4" w:tplc="08090003" w:tentative="1">
      <w:start w:val="1"/>
      <w:numFmt w:val="bullet"/>
      <w:lvlText w:val="o"/>
      <w:lvlJc w:val="left"/>
      <w:pPr>
        <w:ind w:left="2748" w:hanging="360"/>
      </w:pPr>
      <w:rPr>
        <w:rFonts w:hint="default" w:ascii="Courier New" w:hAnsi="Courier New" w:cs="Courier New"/>
      </w:rPr>
    </w:lvl>
    <w:lvl w:ilvl="5" w:tplc="08090005" w:tentative="1">
      <w:start w:val="1"/>
      <w:numFmt w:val="bullet"/>
      <w:lvlText w:val=""/>
      <w:lvlJc w:val="left"/>
      <w:pPr>
        <w:ind w:left="3468" w:hanging="360"/>
      </w:pPr>
      <w:rPr>
        <w:rFonts w:hint="default" w:ascii="Wingdings" w:hAnsi="Wingdings"/>
      </w:rPr>
    </w:lvl>
    <w:lvl w:ilvl="6" w:tplc="08090001" w:tentative="1">
      <w:start w:val="1"/>
      <w:numFmt w:val="bullet"/>
      <w:lvlText w:val=""/>
      <w:lvlJc w:val="left"/>
      <w:pPr>
        <w:ind w:left="4188" w:hanging="360"/>
      </w:pPr>
      <w:rPr>
        <w:rFonts w:hint="default" w:ascii="Symbol" w:hAnsi="Symbol"/>
      </w:rPr>
    </w:lvl>
    <w:lvl w:ilvl="7" w:tplc="08090003" w:tentative="1">
      <w:start w:val="1"/>
      <w:numFmt w:val="bullet"/>
      <w:lvlText w:val="o"/>
      <w:lvlJc w:val="left"/>
      <w:pPr>
        <w:ind w:left="4908" w:hanging="360"/>
      </w:pPr>
      <w:rPr>
        <w:rFonts w:hint="default" w:ascii="Courier New" w:hAnsi="Courier New" w:cs="Courier New"/>
      </w:rPr>
    </w:lvl>
    <w:lvl w:ilvl="8" w:tplc="08090005" w:tentative="1">
      <w:start w:val="1"/>
      <w:numFmt w:val="bullet"/>
      <w:lvlText w:val=""/>
      <w:lvlJc w:val="left"/>
      <w:pPr>
        <w:ind w:left="5628" w:hanging="360"/>
      </w:pPr>
      <w:rPr>
        <w:rFonts w:hint="default" w:ascii="Wingdings" w:hAnsi="Wingdings"/>
      </w:rPr>
    </w:lvl>
  </w:abstractNum>
  <w:abstractNum w:abstractNumId="13" w15:restartNumberingAfterBreak="0">
    <w:nsid w:val="343C2A4C"/>
    <w:multiLevelType w:val="hybridMultilevel"/>
    <w:tmpl w:val="C7DCF180"/>
    <w:lvl w:ilvl="0" w:tplc="04090001">
      <w:start w:val="1"/>
      <w:numFmt w:val="bullet"/>
      <w:lvlText w:val=""/>
      <w:lvlJc w:val="left"/>
      <w:pPr>
        <w:ind w:left="-132" w:hanging="360"/>
      </w:pPr>
      <w:rPr>
        <w:rFonts w:hint="default" w:ascii="Symbol" w:hAnsi="Symbol"/>
      </w:rPr>
    </w:lvl>
    <w:lvl w:ilvl="1" w:tplc="08090003" w:tentative="1">
      <w:start w:val="1"/>
      <w:numFmt w:val="bullet"/>
      <w:lvlText w:val="o"/>
      <w:lvlJc w:val="left"/>
      <w:pPr>
        <w:ind w:left="588" w:hanging="360"/>
      </w:pPr>
      <w:rPr>
        <w:rFonts w:hint="default" w:ascii="Courier New" w:hAnsi="Courier New" w:cs="Courier New"/>
      </w:rPr>
    </w:lvl>
    <w:lvl w:ilvl="2" w:tplc="08090005" w:tentative="1">
      <w:start w:val="1"/>
      <w:numFmt w:val="bullet"/>
      <w:lvlText w:val=""/>
      <w:lvlJc w:val="left"/>
      <w:pPr>
        <w:ind w:left="1308" w:hanging="360"/>
      </w:pPr>
      <w:rPr>
        <w:rFonts w:hint="default" w:ascii="Wingdings" w:hAnsi="Wingdings"/>
      </w:rPr>
    </w:lvl>
    <w:lvl w:ilvl="3" w:tplc="08090001" w:tentative="1">
      <w:start w:val="1"/>
      <w:numFmt w:val="bullet"/>
      <w:lvlText w:val=""/>
      <w:lvlJc w:val="left"/>
      <w:pPr>
        <w:ind w:left="2028" w:hanging="360"/>
      </w:pPr>
      <w:rPr>
        <w:rFonts w:hint="default" w:ascii="Symbol" w:hAnsi="Symbol"/>
      </w:rPr>
    </w:lvl>
    <w:lvl w:ilvl="4" w:tplc="08090003" w:tentative="1">
      <w:start w:val="1"/>
      <w:numFmt w:val="bullet"/>
      <w:lvlText w:val="o"/>
      <w:lvlJc w:val="left"/>
      <w:pPr>
        <w:ind w:left="2748" w:hanging="360"/>
      </w:pPr>
      <w:rPr>
        <w:rFonts w:hint="default" w:ascii="Courier New" w:hAnsi="Courier New" w:cs="Courier New"/>
      </w:rPr>
    </w:lvl>
    <w:lvl w:ilvl="5" w:tplc="08090005" w:tentative="1">
      <w:start w:val="1"/>
      <w:numFmt w:val="bullet"/>
      <w:lvlText w:val=""/>
      <w:lvlJc w:val="left"/>
      <w:pPr>
        <w:ind w:left="3468" w:hanging="360"/>
      </w:pPr>
      <w:rPr>
        <w:rFonts w:hint="default" w:ascii="Wingdings" w:hAnsi="Wingdings"/>
      </w:rPr>
    </w:lvl>
    <w:lvl w:ilvl="6" w:tplc="08090001" w:tentative="1">
      <w:start w:val="1"/>
      <w:numFmt w:val="bullet"/>
      <w:lvlText w:val=""/>
      <w:lvlJc w:val="left"/>
      <w:pPr>
        <w:ind w:left="4188" w:hanging="360"/>
      </w:pPr>
      <w:rPr>
        <w:rFonts w:hint="default" w:ascii="Symbol" w:hAnsi="Symbol"/>
      </w:rPr>
    </w:lvl>
    <w:lvl w:ilvl="7" w:tplc="08090003" w:tentative="1">
      <w:start w:val="1"/>
      <w:numFmt w:val="bullet"/>
      <w:lvlText w:val="o"/>
      <w:lvlJc w:val="left"/>
      <w:pPr>
        <w:ind w:left="4908" w:hanging="360"/>
      </w:pPr>
      <w:rPr>
        <w:rFonts w:hint="default" w:ascii="Courier New" w:hAnsi="Courier New" w:cs="Courier New"/>
      </w:rPr>
    </w:lvl>
    <w:lvl w:ilvl="8" w:tplc="08090005" w:tentative="1">
      <w:start w:val="1"/>
      <w:numFmt w:val="bullet"/>
      <w:lvlText w:val=""/>
      <w:lvlJc w:val="left"/>
      <w:pPr>
        <w:ind w:left="5628" w:hanging="360"/>
      </w:pPr>
      <w:rPr>
        <w:rFonts w:hint="default" w:ascii="Wingdings" w:hAnsi="Wingdings"/>
      </w:rPr>
    </w:lvl>
  </w:abstractNum>
  <w:abstractNum w:abstractNumId="14" w15:restartNumberingAfterBreak="0">
    <w:nsid w:val="36784F24"/>
    <w:multiLevelType w:val="multilevel"/>
    <w:tmpl w:val="A19666A0"/>
    <w:styleLink w:val="CurrentList8"/>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1134" w:hanging="850"/>
      </w:pPr>
      <w:rPr>
        <w:rFonts w:hint="default" w:ascii="Arial Bold" w:hAnsi="Arial Bold"/>
        <w:b w:val="0"/>
        <w:i w:val="0"/>
        <w:color w:val="00CF91"/>
        <w:spacing w:val="0"/>
        <w:w w:val="90"/>
        <w:position w:val="2"/>
      </w:rPr>
    </w:lvl>
    <w:lvl w:ilvl="2">
      <w:start w:val="1"/>
      <w:numFmt w:val="bullet"/>
      <w:lvlText w:val="–"/>
      <w:lvlJc w:val="left"/>
      <w:pPr>
        <w:ind w:left="1080" w:hanging="360"/>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5" w15:restartNumberingAfterBreak="0">
    <w:nsid w:val="36BB592C"/>
    <w:multiLevelType w:val="multilevel"/>
    <w:tmpl w:val="3E1E749A"/>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tabs>
          <w:tab w:val="num" w:pos="851"/>
        </w:tabs>
        <w:ind w:left="851" w:hanging="567"/>
      </w:pPr>
      <w:rPr>
        <w:rFonts w:hint="default" w:ascii="Arial Bold" w:hAnsi="Arial Bold" w:cs="Arial Bold"/>
        <w:b w:val="0"/>
        <w:i w:val="0"/>
        <w:color w:val="FF0000"/>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6" w15:restartNumberingAfterBreak="0">
    <w:nsid w:val="36EC390A"/>
    <w:multiLevelType w:val="hybridMultilevel"/>
    <w:tmpl w:val="E02C99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8AAD135"/>
    <w:multiLevelType w:val="hybridMultilevel"/>
    <w:tmpl w:val="702CAA48"/>
    <w:lvl w:ilvl="0" w:tplc="24AC329A">
      <w:start w:val="1"/>
      <w:numFmt w:val="bullet"/>
      <w:lvlText w:val=""/>
      <w:lvlJc w:val="left"/>
      <w:pPr>
        <w:ind w:left="720" w:hanging="360"/>
      </w:pPr>
      <w:rPr>
        <w:rFonts w:hint="default" w:ascii="Symbol" w:hAnsi="Symbol"/>
      </w:rPr>
    </w:lvl>
    <w:lvl w:ilvl="1" w:tplc="C92AF6B2">
      <w:start w:val="1"/>
      <w:numFmt w:val="bullet"/>
      <w:lvlText w:val="o"/>
      <w:lvlJc w:val="left"/>
      <w:pPr>
        <w:ind w:left="1440" w:hanging="360"/>
      </w:pPr>
      <w:rPr>
        <w:rFonts w:hint="default" w:ascii="Courier New" w:hAnsi="Courier New"/>
      </w:rPr>
    </w:lvl>
    <w:lvl w:ilvl="2" w:tplc="C66221FC">
      <w:start w:val="1"/>
      <w:numFmt w:val="bullet"/>
      <w:lvlText w:val=""/>
      <w:lvlJc w:val="left"/>
      <w:pPr>
        <w:ind w:left="2160" w:hanging="360"/>
      </w:pPr>
      <w:rPr>
        <w:rFonts w:hint="default" w:ascii="Wingdings" w:hAnsi="Wingdings"/>
      </w:rPr>
    </w:lvl>
    <w:lvl w:ilvl="3" w:tplc="0C185D3E">
      <w:start w:val="1"/>
      <w:numFmt w:val="bullet"/>
      <w:lvlText w:val=""/>
      <w:lvlJc w:val="left"/>
      <w:pPr>
        <w:ind w:left="2880" w:hanging="360"/>
      </w:pPr>
      <w:rPr>
        <w:rFonts w:hint="default" w:ascii="Symbol" w:hAnsi="Symbol"/>
      </w:rPr>
    </w:lvl>
    <w:lvl w:ilvl="4" w:tplc="A93C1694">
      <w:start w:val="1"/>
      <w:numFmt w:val="bullet"/>
      <w:lvlText w:val="o"/>
      <w:lvlJc w:val="left"/>
      <w:pPr>
        <w:ind w:left="3600" w:hanging="360"/>
      </w:pPr>
      <w:rPr>
        <w:rFonts w:hint="default" w:ascii="Courier New" w:hAnsi="Courier New"/>
      </w:rPr>
    </w:lvl>
    <w:lvl w:ilvl="5" w:tplc="82D83118">
      <w:start w:val="1"/>
      <w:numFmt w:val="bullet"/>
      <w:lvlText w:val=""/>
      <w:lvlJc w:val="left"/>
      <w:pPr>
        <w:ind w:left="4320" w:hanging="360"/>
      </w:pPr>
      <w:rPr>
        <w:rFonts w:hint="default" w:ascii="Wingdings" w:hAnsi="Wingdings"/>
      </w:rPr>
    </w:lvl>
    <w:lvl w:ilvl="6" w:tplc="EFD689C4">
      <w:start w:val="1"/>
      <w:numFmt w:val="bullet"/>
      <w:lvlText w:val=""/>
      <w:lvlJc w:val="left"/>
      <w:pPr>
        <w:ind w:left="5040" w:hanging="360"/>
      </w:pPr>
      <w:rPr>
        <w:rFonts w:hint="default" w:ascii="Symbol" w:hAnsi="Symbol"/>
      </w:rPr>
    </w:lvl>
    <w:lvl w:ilvl="7" w:tplc="8B523E7C">
      <w:start w:val="1"/>
      <w:numFmt w:val="bullet"/>
      <w:lvlText w:val="o"/>
      <w:lvlJc w:val="left"/>
      <w:pPr>
        <w:ind w:left="5760" w:hanging="360"/>
      </w:pPr>
      <w:rPr>
        <w:rFonts w:hint="default" w:ascii="Courier New" w:hAnsi="Courier New"/>
      </w:rPr>
    </w:lvl>
    <w:lvl w:ilvl="8" w:tplc="8D928BBA">
      <w:start w:val="1"/>
      <w:numFmt w:val="bullet"/>
      <w:lvlText w:val=""/>
      <w:lvlJc w:val="left"/>
      <w:pPr>
        <w:ind w:left="6480" w:hanging="360"/>
      </w:pPr>
      <w:rPr>
        <w:rFonts w:hint="default" w:ascii="Wingdings" w:hAnsi="Wingdings"/>
      </w:rPr>
    </w:lvl>
  </w:abstractNum>
  <w:abstractNum w:abstractNumId="18" w15:restartNumberingAfterBreak="0">
    <w:nsid w:val="38B367B4"/>
    <w:multiLevelType w:val="multilevel"/>
    <w:tmpl w:val="4FAAC4FC"/>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ind w:left="567" w:hanging="283"/>
      </w:pPr>
      <w:rPr>
        <w:rFonts w:hint="default" w:ascii="Arial Bold" w:hAnsi="Arial Bold" w:cs="Arial"/>
        <w:b/>
        <w:i w:val="0"/>
        <w:color w:val="FF0000"/>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9" w15:restartNumberingAfterBreak="0">
    <w:nsid w:val="3AB74E5F"/>
    <w:multiLevelType w:val="multilevel"/>
    <w:tmpl w:val="969C54CA"/>
    <w:lvl w:ilvl="0">
      <w:start w:val="1"/>
      <w:numFmt w:val="bullet"/>
      <w:lvlText w:val=""/>
      <w:lvlPicBulletId w:val="2"/>
      <w:lvlJc w:val="left"/>
      <w:pPr>
        <w:ind w:left="709" w:hanging="709"/>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3CB11E7F"/>
    <w:multiLevelType w:val="multilevel"/>
    <w:tmpl w:val="0409001D"/>
    <w:styleLink w:val="bullets"/>
    <w:lvl w:ilvl="0">
      <w:start w:val="1"/>
      <w:numFmt w:val="bullet"/>
      <w:lvlText w:val="—"/>
      <w:lvlJc w:val="left"/>
      <w:pPr>
        <w:ind w:left="360" w:hanging="360"/>
      </w:pPr>
      <w:rPr>
        <w:rFonts w:hint="default" w:ascii="Arial" w:hAnsi="Arial"/>
      </w:rPr>
    </w:lvl>
    <w:lvl w:ilvl="1">
      <w:start w:val="1"/>
      <w:numFmt w:val="bullet"/>
      <w:lvlText w:val=""/>
      <w:lvlJc w:val="left"/>
      <w:pPr>
        <w:ind w:left="720" w:hanging="360"/>
      </w:pPr>
      <w:rPr>
        <w:rFonts w:hint="default" w:ascii="Symbol" w:hAnsi="Symbol"/>
      </w:rPr>
    </w:lvl>
    <w:lvl w:ilvl="2">
      <w:start w:val="1"/>
      <w:numFmt w:val="bullet"/>
      <w:lvlText w:val="-"/>
      <w:lvlJc w:val="left"/>
      <w:pPr>
        <w:ind w:left="1080" w:hanging="360"/>
      </w:pPr>
      <w:rPr>
        <w:rFonts w:hint="default" w:ascii="Arial" w:hAnsi="Arial"/>
        <w:color w:val="0085B4"/>
      </w:rPr>
    </w:lvl>
    <w:lvl w:ilvl="3">
      <w:start w:val="1"/>
      <w:numFmt w:val="bullet"/>
      <w:lvlText w:val="·"/>
      <w:lvlJc w:val="left"/>
      <w:pPr>
        <w:ind w:left="1080" w:hanging="360"/>
      </w:pPr>
      <w:rPr>
        <w:rFonts w:hint="default" w:ascii="Arial" w:hAnsi="Arial"/>
        <w:color w:val="0085B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4E2515"/>
    <w:multiLevelType w:val="multilevel"/>
    <w:tmpl w:val="DDDE36BC"/>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ind w:left="720" w:hanging="360"/>
      </w:pPr>
      <w:rPr>
        <w:rFonts w:hint="default" w:ascii="Arial" w:hAnsi="Arial" w:cs="Arial"/>
        <w:color w:val="FF0000"/>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2" w15:restartNumberingAfterBreak="0">
    <w:nsid w:val="405078ED"/>
    <w:multiLevelType w:val="hybridMultilevel"/>
    <w:tmpl w:val="9006D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242040"/>
    <w:multiLevelType w:val="multilevel"/>
    <w:tmpl w:val="61DCA122"/>
    <w:styleLink w:val="CurrentList15"/>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284" w:firstLine="283"/>
      </w:pPr>
      <w:rPr>
        <w:rFonts w:hint="default" w:ascii="Arial Bold" w:hAnsi="Arial Bold"/>
        <w:b w:val="0"/>
        <w:i w:val="0"/>
        <w:color w:val="00CF91"/>
        <w:spacing w:val="0"/>
        <w:w w:val="90"/>
        <w:position w:val="2"/>
      </w:rPr>
    </w:lvl>
    <w:lvl w:ilvl="2">
      <w:start w:val="1"/>
      <w:numFmt w:val="bullet"/>
      <w:lvlText w:val="–"/>
      <w:lvlJc w:val="left"/>
      <w:pPr>
        <w:tabs>
          <w:tab w:val="num" w:pos="1701"/>
        </w:tabs>
        <w:ind w:left="1134" w:firstLine="567"/>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4" w15:restartNumberingAfterBreak="0">
    <w:nsid w:val="43891608"/>
    <w:multiLevelType w:val="hybridMultilevel"/>
    <w:tmpl w:val="F1B075E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93F37AD"/>
    <w:multiLevelType w:val="multilevel"/>
    <w:tmpl w:val="AC049A36"/>
    <w:styleLink w:val="CurrentList9"/>
    <w:lvl w:ilvl="0">
      <w:start w:val="1"/>
      <w:numFmt w:val="bullet"/>
      <w:lvlText w:val=""/>
      <w:lvlJc w:val="left"/>
      <w:pPr>
        <w:ind w:left="284" w:hanging="284"/>
      </w:pPr>
      <w:rPr>
        <w:rFonts w:hint="default" w:ascii="Symbol" w:hAnsi="Symbol"/>
        <w:color w:val="00CF91"/>
      </w:rPr>
    </w:lvl>
    <w:lvl w:ilvl="1">
      <w:start w:val="1"/>
      <w:numFmt w:val="bullet"/>
      <w:lvlText w:val="o"/>
      <w:lvlJc w:val="left"/>
      <w:pPr>
        <w:tabs>
          <w:tab w:val="num" w:pos="851"/>
        </w:tabs>
        <w:ind w:left="851" w:hanging="567"/>
      </w:pPr>
      <w:rPr>
        <w:rFonts w:hint="default" w:ascii="Arial Bold" w:hAnsi="Arial Bold"/>
        <w:b w:val="0"/>
        <w:i w:val="0"/>
        <w:color w:val="00CF91"/>
        <w:spacing w:val="0"/>
        <w:w w:val="90"/>
        <w:position w:val="2"/>
      </w:rPr>
    </w:lvl>
    <w:lvl w:ilvl="2">
      <w:start w:val="1"/>
      <w:numFmt w:val="bullet"/>
      <w:lvlText w:val="–"/>
      <w:lvlJc w:val="left"/>
      <w:pPr>
        <w:ind w:left="1080" w:hanging="360"/>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6" w15:restartNumberingAfterBreak="0">
    <w:nsid w:val="4A9F0B0A"/>
    <w:multiLevelType w:val="multilevel"/>
    <w:tmpl w:val="19345866"/>
    <w:lvl w:ilvl="0">
      <w:start w:val="1"/>
      <w:numFmt w:val="bullet"/>
      <w:lvlText w:val=""/>
      <w:lvlJc w:val="left"/>
      <w:pPr>
        <w:ind w:left="284" w:hanging="284"/>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4B845B64"/>
    <w:multiLevelType w:val="hybridMultilevel"/>
    <w:tmpl w:val="5650B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2C5E0C"/>
    <w:multiLevelType w:val="multilevel"/>
    <w:tmpl w:val="600C1ACE"/>
    <w:styleLink w:val="CurrentList3"/>
    <w:lvl w:ilvl="0">
      <w:start w:val="1"/>
      <w:numFmt w:val="bullet"/>
      <w:lvlText w:val=""/>
      <w:lvlJc w:val="left"/>
      <w:pPr>
        <w:ind w:left="284" w:hanging="284"/>
      </w:pPr>
      <w:rPr>
        <w:rFonts w:hint="default" w:ascii="Symbol" w:hAnsi="Symbol"/>
        <w:color w:val="8CE000"/>
      </w:rPr>
    </w:lvl>
    <w:lvl w:ilvl="1">
      <w:start w:val="1"/>
      <w:numFmt w:val="bullet"/>
      <w:lvlText w:val="o"/>
      <w:lvlJc w:val="left"/>
      <w:pPr>
        <w:ind w:left="567" w:hanging="283"/>
      </w:pPr>
      <w:rPr>
        <w:rFonts w:hint="default" w:ascii="Arial Bold" w:hAnsi="Arial Bold" w:cs="Arial Bold"/>
        <w:b w:val="0"/>
        <w:i w:val="0"/>
        <w:color w:val="FF0000"/>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9" w15:restartNumberingAfterBreak="0">
    <w:nsid w:val="51D05F0F"/>
    <w:multiLevelType w:val="multilevel"/>
    <w:tmpl w:val="93B650C2"/>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ind w:left="567" w:hanging="283"/>
      </w:pPr>
      <w:rPr>
        <w:rFonts w:hint="default" w:ascii="Arial" w:hAnsi="Arial" w:cs="Arial"/>
        <w:color w:val="FF0000"/>
        <w:spacing w:val="20"/>
        <w:position w:val="4"/>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0" w15:restartNumberingAfterBreak="0">
    <w:nsid w:val="55321DFF"/>
    <w:multiLevelType w:val="hybridMultilevel"/>
    <w:tmpl w:val="C3007770"/>
    <w:lvl w:ilvl="0" w:tplc="6F7C61DC">
      <w:start w:val="1"/>
      <w:numFmt w:val="decimal"/>
      <w:lvlText w:val="%1."/>
      <w:lvlJc w:val="left"/>
      <w:pPr>
        <w:ind w:left="720" w:hanging="360"/>
      </w:pPr>
    </w:lvl>
    <w:lvl w:ilvl="1" w:tplc="B3CE90DC">
      <w:start w:val="1"/>
      <w:numFmt w:val="lowerLetter"/>
      <w:lvlText w:val="%2."/>
      <w:lvlJc w:val="left"/>
      <w:pPr>
        <w:ind w:left="1440" w:hanging="360"/>
      </w:pPr>
    </w:lvl>
    <w:lvl w:ilvl="2" w:tplc="C99AA88C">
      <w:start w:val="1"/>
      <w:numFmt w:val="lowerRoman"/>
      <w:lvlText w:val="%3."/>
      <w:lvlJc w:val="right"/>
      <w:pPr>
        <w:ind w:left="2160" w:hanging="180"/>
      </w:pPr>
    </w:lvl>
    <w:lvl w:ilvl="3" w:tplc="A7DE8E82">
      <w:start w:val="1"/>
      <w:numFmt w:val="decimal"/>
      <w:lvlText w:val="%4."/>
      <w:lvlJc w:val="left"/>
      <w:pPr>
        <w:ind w:left="2880" w:hanging="360"/>
      </w:pPr>
    </w:lvl>
    <w:lvl w:ilvl="4" w:tplc="8C809B8C">
      <w:start w:val="1"/>
      <w:numFmt w:val="lowerLetter"/>
      <w:lvlText w:val="%5."/>
      <w:lvlJc w:val="left"/>
      <w:pPr>
        <w:ind w:left="3600" w:hanging="360"/>
      </w:pPr>
    </w:lvl>
    <w:lvl w:ilvl="5" w:tplc="DE46A0DA">
      <w:start w:val="1"/>
      <w:numFmt w:val="lowerRoman"/>
      <w:lvlText w:val="%6."/>
      <w:lvlJc w:val="right"/>
      <w:pPr>
        <w:ind w:left="4320" w:hanging="180"/>
      </w:pPr>
    </w:lvl>
    <w:lvl w:ilvl="6" w:tplc="5AE684F4">
      <w:start w:val="1"/>
      <w:numFmt w:val="decimal"/>
      <w:lvlText w:val="%7."/>
      <w:lvlJc w:val="left"/>
      <w:pPr>
        <w:ind w:left="5040" w:hanging="360"/>
      </w:pPr>
    </w:lvl>
    <w:lvl w:ilvl="7" w:tplc="210A0222">
      <w:start w:val="1"/>
      <w:numFmt w:val="lowerLetter"/>
      <w:lvlText w:val="%8."/>
      <w:lvlJc w:val="left"/>
      <w:pPr>
        <w:ind w:left="5760" w:hanging="360"/>
      </w:pPr>
    </w:lvl>
    <w:lvl w:ilvl="8" w:tplc="26AE655E">
      <w:start w:val="1"/>
      <w:numFmt w:val="lowerRoman"/>
      <w:lvlText w:val="%9."/>
      <w:lvlJc w:val="right"/>
      <w:pPr>
        <w:ind w:left="6480" w:hanging="180"/>
      </w:pPr>
    </w:lvl>
  </w:abstractNum>
  <w:abstractNum w:abstractNumId="31" w15:restartNumberingAfterBreak="0">
    <w:nsid w:val="560A36F4"/>
    <w:multiLevelType w:val="hybridMultilevel"/>
    <w:tmpl w:val="70EC65FE"/>
    <w:lvl w:ilvl="0" w:tplc="4AD88E3E">
      <w:start w:val="1"/>
      <w:numFmt w:val="decimal"/>
      <w:lvlText w:val="%1."/>
      <w:lvlJc w:val="left"/>
      <w:pPr>
        <w:ind w:left="720" w:hanging="360"/>
      </w:pPr>
    </w:lvl>
    <w:lvl w:ilvl="1" w:tplc="7A128632">
      <w:start w:val="1"/>
      <w:numFmt w:val="lowerLetter"/>
      <w:lvlText w:val="%2."/>
      <w:lvlJc w:val="left"/>
      <w:pPr>
        <w:ind w:left="1440" w:hanging="360"/>
      </w:pPr>
    </w:lvl>
    <w:lvl w:ilvl="2" w:tplc="BFC22142">
      <w:start w:val="1"/>
      <w:numFmt w:val="lowerRoman"/>
      <w:lvlText w:val="%3."/>
      <w:lvlJc w:val="right"/>
      <w:pPr>
        <w:ind w:left="2160" w:hanging="180"/>
      </w:pPr>
    </w:lvl>
    <w:lvl w:ilvl="3" w:tplc="28B28B4C">
      <w:start w:val="1"/>
      <w:numFmt w:val="decimal"/>
      <w:lvlText w:val="%4."/>
      <w:lvlJc w:val="left"/>
      <w:pPr>
        <w:ind w:left="2880" w:hanging="360"/>
      </w:pPr>
    </w:lvl>
    <w:lvl w:ilvl="4" w:tplc="5322B8E4">
      <w:start w:val="1"/>
      <w:numFmt w:val="lowerLetter"/>
      <w:lvlText w:val="%5."/>
      <w:lvlJc w:val="left"/>
      <w:pPr>
        <w:ind w:left="3600" w:hanging="360"/>
      </w:pPr>
    </w:lvl>
    <w:lvl w:ilvl="5" w:tplc="7A5A3C62">
      <w:start w:val="1"/>
      <w:numFmt w:val="lowerRoman"/>
      <w:lvlText w:val="%6."/>
      <w:lvlJc w:val="right"/>
      <w:pPr>
        <w:ind w:left="4320" w:hanging="180"/>
      </w:pPr>
    </w:lvl>
    <w:lvl w:ilvl="6" w:tplc="CEAA02E0">
      <w:start w:val="1"/>
      <w:numFmt w:val="decimal"/>
      <w:lvlText w:val="%7."/>
      <w:lvlJc w:val="left"/>
      <w:pPr>
        <w:ind w:left="5040" w:hanging="360"/>
      </w:pPr>
    </w:lvl>
    <w:lvl w:ilvl="7" w:tplc="BDC47830">
      <w:start w:val="1"/>
      <w:numFmt w:val="lowerLetter"/>
      <w:lvlText w:val="%8."/>
      <w:lvlJc w:val="left"/>
      <w:pPr>
        <w:ind w:left="5760" w:hanging="360"/>
      </w:pPr>
    </w:lvl>
    <w:lvl w:ilvl="8" w:tplc="3D48758A">
      <w:start w:val="1"/>
      <w:numFmt w:val="lowerRoman"/>
      <w:lvlText w:val="%9."/>
      <w:lvlJc w:val="right"/>
      <w:pPr>
        <w:ind w:left="6480" w:hanging="180"/>
      </w:pPr>
    </w:lvl>
  </w:abstractNum>
  <w:abstractNum w:abstractNumId="32" w15:restartNumberingAfterBreak="0">
    <w:nsid w:val="571B0237"/>
    <w:multiLevelType w:val="multilevel"/>
    <w:tmpl w:val="28BC0346"/>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ind w:left="567" w:hanging="283"/>
      </w:pPr>
      <w:rPr>
        <w:rFonts w:hint="default" w:ascii="Arial" w:hAnsi="Arial" w:cs="Arial"/>
        <w:color w:val="FF0000"/>
        <w:spacing w:val="-200"/>
        <w:w w:val="8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3" w15:restartNumberingAfterBreak="0">
    <w:nsid w:val="57D41E84"/>
    <w:multiLevelType w:val="multilevel"/>
    <w:tmpl w:val="BBBA6D3C"/>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
      <w:lvlPicBulletId w:val="4"/>
      <w:lvlJc w:val="left"/>
      <w:pPr>
        <w:ind w:left="720" w:hanging="360"/>
      </w:pPr>
      <w:rPr>
        <w:rFonts w:hint="default" w:ascii="Symbol" w:hAnsi="Symbol" w:cs="Times New Roman"/>
        <w:color w:val="auto"/>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4" w15:restartNumberingAfterBreak="0">
    <w:nsid w:val="5975280D"/>
    <w:multiLevelType w:val="hybridMultilevel"/>
    <w:tmpl w:val="77F69C78"/>
    <w:lvl w:ilvl="0" w:tplc="08090001">
      <w:start w:val="1"/>
      <w:numFmt w:val="bullet"/>
      <w:lvlText w:val=""/>
      <w:lvlJc w:val="left"/>
      <w:pPr>
        <w:ind w:left="-131" w:hanging="360"/>
      </w:pPr>
      <w:rPr>
        <w:rFonts w:hint="default" w:ascii="Symbol" w:hAnsi="Symbol"/>
      </w:rPr>
    </w:lvl>
    <w:lvl w:ilvl="1" w:tplc="08090003" w:tentative="1">
      <w:start w:val="1"/>
      <w:numFmt w:val="bullet"/>
      <w:lvlText w:val="o"/>
      <w:lvlJc w:val="left"/>
      <w:pPr>
        <w:ind w:left="589" w:hanging="360"/>
      </w:pPr>
      <w:rPr>
        <w:rFonts w:hint="default" w:ascii="Courier New" w:hAnsi="Courier New" w:cs="Courier New"/>
      </w:rPr>
    </w:lvl>
    <w:lvl w:ilvl="2" w:tplc="08090005" w:tentative="1">
      <w:start w:val="1"/>
      <w:numFmt w:val="bullet"/>
      <w:lvlText w:val=""/>
      <w:lvlJc w:val="left"/>
      <w:pPr>
        <w:ind w:left="1309" w:hanging="360"/>
      </w:pPr>
      <w:rPr>
        <w:rFonts w:hint="default" w:ascii="Wingdings" w:hAnsi="Wingdings"/>
      </w:rPr>
    </w:lvl>
    <w:lvl w:ilvl="3" w:tplc="08090001" w:tentative="1">
      <w:start w:val="1"/>
      <w:numFmt w:val="bullet"/>
      <w:lvlText w:val=""/>
      <w:lvlJc w:val="left"/>
      <w:pPr>
        <w:ind w:left="2029" w:hanging="360"/>
      </w:pPr>
      <w:rPr>
        <w:rFonts w:hint="default" w:ascii="Symbol" w:hAnsi="Symbol"/>
      </w:rPr>
    </w:lvl>
    <w:lvl w:ilvl="4" w:tplc="08090003" w:tentative="1">
      <w:start w:val="1"/>
      <w:numFmt w:val="bullet"/>
      <w:lvlText w:val="o"/>
      <w:lvlJc w:val="left"/>
      <w:pPr>
        <w:ind w:left="2749" w:hanging="360"/>
      </w:pPr>
      <w:rPr>
        <w:rFonts w:hint="default" w:ascii="Courier New" w:hAnsi="Courier New" w:cs="Courier New"/>
      </w:rPr>
    </w:lvl>
    <w:lvl w:ilvl="5" w:tplc="08090005" w:tentative="1">
      <w:start w:val="1"/>
      <w:numFmt w:val="bullet"/>
      <w:lvlText w:val=""/>
      <w:lvlJc w:val="left"/>
      <w:pPr>
        <w:ind w:left="3469" w:hanging="360"/>
      </w:pPr>
      <w:rPr>
        <w:rFonts w:hint="default" w:ascii="Wingdings" w:hAnsi="Wingdings"/>
      </w:rPr>
    </w:lvl>
    <w:lvl w:ilvl="6" w:tplc="08090001" w:tentative="1">
      <w:start w:val="1"/>
      <w:numFmt w:val="bullet"/>
      <w:lvlText w:val=""/>
      <w:lvlJc w:val="left"/>
      <w:pPr>
        <w:ind w:left="4189" w:hanging="360"/>
      </w:pPr>
      <w:rPr>
        <w:rFonts w:hint="default" w:ascii="Symbol" w:hAnsi="Symbol"/>
      </w:rPr>
    </w:lvl>
    <w:lvl w:ilvl="7" w:tplc="08090003" w:tentative="1">
      <w:start w:val="1"/>
      <w:numFmt w:val="bullet"/>
      <w:lvlText w:val="o"/>
      <w:lvlJc w:val="left"/>
      <w:pPr>
        <w:ind w:left="4909" w:hanging="360"/>
      </w:pPr>
      <w:rPr>
        <w:rFonts w:hint="default" w:ascii="Courier New" w:hAnsi="Courier New" w:cs="Courier New"/>
      </w:rPr>
    </w:lvl>
    <w:lvl w:ilvl="8" w:tplc="08090005" w:tentative="1">
      <w:start w:val="1"/>
      <w:numFmt w:val="bullet"/>
      <w:lvlText w:val=""/>
      <w:lvlJc w:val="left"/>
      <w:pPr>
        <w:ind w:left="5629" w:hanging="360"/>
      </w:pPr>
      <w:rPr>
        <w:rFonts w:hint="default" w:ascii="Wingdings" w:hAnsi="Wingdings"/>
      </w:rPr>
    </w:lvl>
  </w:abstractNum>
  <w:abstractNum w:abstractNumId="35" w15:restartNumberingAfterBreak="0">
    <w:nsid w:val="5CE03731"/>
    <w:multiLevelType w:val="multilevel"/>
    <w:tmpl w:val="84842AC0"/>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ind w:left="851" w:hanging="567"/>
      </w:pPr>
      <w:rPr>
        <w:rFonts w:hint="default" w:ascii="Arial Bold" w:hAnsi="Arial Bold" w:cs="Arial Bold"/>
        <w:b w:val="0"/>
        <w:i w:val="0"/>
        <w:color w:val="FF0000"/>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6" w15:restartNumberingAfterBreak="0">
    <w:nsid w:val="5D36D2C5"/>
    <w:multiLevelType w:val="hybridMultilevel"/>
    <w:tmpl w:val="DE0E5F82"/>
    <w:lvl w:ilvl="0" w:tplc="7D58F764">
      <w:start w:val="1"/>
      <w:numFmt w:val="decimal"/>
      <w:lvlText w:val="%1."/>
      <w:lvlJc w:val="left"/>
      <w:pPr>
        <w:ind w:left="720" w:hanging="360"/>
      </w:pPr>
    </w:lvl>
    <w:lvl w:ilvl="1" w:tplc="3E40A480">
      <w:start w:val="1"/>
      <w:numFmt w:val="lowerLetter"/>
      <w:lvlText w:val="%2."/>
      <w:lvlJc w:val="left"/>
      <w:pPr>
        <w:ind w:left="1440" w:hanging="360"/>
      </w:pPr>
    </w:lvl>
    <w:lvl w:ilvl="2" w:tplc="7494BA8A">
      <w:start w:val="1"/>
      <w:numFmt w:val="lowerRoman"/>
      <w:lvlText w:val="%3."/>
      <w:lvlJc w:val="right"/>
      <w:pPr>
        <w:ind w:left="2160" w:hanging="180"/>
      </w:pPr>
    </w:lvl>
    <w:lvl w:ilvl="3" w:tplc="C51C6EDE">
      <w:start w:val="1"/>
      <w:numFmt w:val="decimal"/>
      <w:lvlText w:val="%4."/>
      <w:lvlJc w:val="left"/>
      <w:pPr>
        <w:ind w:left="2880" w:hanging="360"/>
      </w:pPr>
    </w:lvl>
    <w:lvl w:ilvl="4" w:tplc="92CAF212">
      <w:start w:val="1"/>
      <w:numFmt w:val="lowerLetter"/>
      <w:lvlText w:val="%5."/>
      <w:lvlJc w:val="left"/>
      <w:pPr>
        <w:ind w:left="3600" w:hanging="360"/>
      </w:pPr>
    </w:lvl>
    <w:lvl w:ilvl="5" w:tplc="63227F42">
      <w:start w:val="1"/>
      <w:numFmt w:val="lowerRoman"/>
      <w:lvlText w:val="%6."/>
      <w:lvlJc w:val="right"/>
      <w:pPr>
        <w:ind w:left="4320" w:hanging="180"/>
      </w:pPr>
    </w:lvl>
    <w:lvl w:ilvl="6" w:tplc="6F4C53CC">
      <w:start w:val="1"/>
      <w:numFmt w:val="decimal"/>
      <w:lvlText w:val="%7."/>
      <w:lvlJc w:val="left"/>
      <w:pPr>
        <w:ind w:left="5040" w:hanging="360"/>
      </w:pPr>
    </w:lvl>
    <w:lvl w:ilvl="7" w:tplc="26842140">
      <w:start w:val="1"/>
      <w:numFmt w:val="lowerLetter"/>
      <w:lvlText w:val="%8."/>
      <w:lvlJc w:val="left"/>
      <w:pPr>
        <w:ind w:left="5760" w:hanging="360"/>
      </w:pPr>
    </w:lvl>
    <w:lvl w:ilvl="8" w:tplc="DD906F9A">
      <w:start w:val="1"/>
      <w:numFmt w:val="lowerRoman"/>
      <w:lvlText w:val="%9."/>
      <w:lvlJc w:val="right"/>
      <w:pPr>
        <w:ind w:left="6480" w:hanging="180"/>
      </w:pPr>
    </w:lvl>
  </w:abstractNum>
  <w:abstractNum w:abstractNumId="37" w15:restartNumberingAfterBreak="0">
    <w:nsid w:val="60281E5F"/>
    <w:multiLevelType w:val="multilevel"/>
    <w:tmpl w:val="7318FD56"/>
    <w:styleLink w:val="CurrentList4"/>
    <w:lvl w:ilvl="0">
      <w:start w:val="1"/>
      <w:numFmt w:val="bullet"/>
      <w:lvlText w:val=""/>
      <w:lvlJc w:val="left"/>
      <w:pPr>
        <w:ind w:left="284" w:hanging="284"/>
      </w:pPr>
      <w:rPr>
        <w:rFonts w:hint="default" w:ascii="Symbol" w:hAnsi="Symbol"/>
        <w:color w:val="8CE000"/>
      </w:rPr>
    </w:lvl>
    <w:lvl w:ilvl="1">
      <w:start w:val="1"/>
      <w:numFmt w:val="bullet"/>
      <w:lvlText w:val="o"/>
      <w:lvlJc w:val="left"/>
      <w:pPr>
        <w:ind w:left="567" w:hanging="283"/>
      </w:pPr>
      <w:rPr>
        <w:rFonts w:hint="default" w:ascii="Arial Bold" w:hAnsi="Arial Bold"/>
        <w:b w:val="0"/>
        <w:i w:val="0"/>
        <w:color w:val="8CE000"/>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8" w15:restartNumberingAfterBreak="0">
    <w:nsid w:val="60A566FF"/>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1357866"/>
    <w:multiLevelType w:val="multilevel"/>
    <w:tmpl w:val="135E45CE"/>
    <w:styleLink w:val="CurrentList18"/>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567" w:hanging="283"/>
      </w:pPr>
      <w:rPr>
        <w:rFonts w:hint="default" w:ascii="Arial Bold" w:hAnsi="Arial Bold"/>
        <w:b w:val="0"/>
        <w:i w:val="0"/>
        <w:color w:val="00CF91"/>
        <w:spacing w:val="0"/>
        <w:w w:val="90"/>
        <w:position w:val="2"/>
      </w:rPr>
    </w:lvl>
    <w:lvl w:ilvl="2">
      <w:start w:val="1"/>
      <w:numFmt w:val="bullet"/>
      <w:lvlText w:val="–"/>
      <w:lvlJc w:val="left"/>
      <w:pPr>
        <w:ind w:left="851" w:hanging="284"/>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0" w15:restartNumberingAfterBreak="0">
    <w:nsid w:val="642F1CD6"/>
    <w:multiLevelType w:val="multilevel"/>
    <w:tmpl w:val="168C39F2"/>
    <w:styleLink w:val="Numbers"/>
    <w:lvl w:ilvl="0">
      <w:start w:val="1"/>
      <w:numFmt w:val="decimal"/>
      <w:lvlText w:val="%1"/>
      <w:lvlJc w:val="center"/>
      <w:pPr>
        <w:ind w:left="360" w:hanging="288"/>
      </w:pPr>
      <w:rPr>
        <w:rFonts w:hint="default" w:ascii="Arial Bold" w:hAnsi="Arial Bold"/>
        <w:i w:val="0"/>
        <w:color w:val="auto"/>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59F410E"/>
    <w:multiLevelType w:val="multilevel"/>
    <w:tmpl w:val="CE588C48"/>
    <w:styleLink w:val="CurrentList6"/>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567" w:hanging="283"/>
      </w:pPr>
      <w:rPr>
        <w:rFonts w:hint="default" w:ascii="Arial Bold" w:hAnsi="Arial Bold"/>
        <w:b w:val="0"/>
        <w:i w:val="0"/>
        <w:color w:val="00CF91"/>
        <w:spacing w:val="0"/>
        <w:w w:val="90"/>
        <w:position w:val="2"/>
      </w:rPr>
    </w:lvl>
    <w:lvl w:ilvl="2">
      <w:start w:val="1"/>
      <w:numFmt w:val="bullet"/>
      <w:lvlText w:val="–"/>
      <w:lvlJc w:val="left"/>
      <w:pPr>
        <w:ind w:left="1080" w:hanging="360"/>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2" w15:restartNumberingAfterBreak="0">
    <w:nsid w:val="66547A87"/>
    <w:multiLevelType w:val="multilevel"/>
    <w:tmpl w:val="865E4AA0"/>
    <w:styleLink w:val="CurrentList7"/>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851" w:hanging="567"/>
      </w:pPr>
      <w:rPr>
        <w:rFonts w:hint="default" w:ascii="Arial Bold" w:hAnsi="Arial Bold"/>
        <w:b w:val="0"/>
        <w:i w:val="0"/>
        <w:color w:val="00CF91"/>
        <w:spacing w:val="0"/>
        <w:w w:val="90"/>
        <w:position w:val="2"/>
      </w:rPr>
    </w:lvl>
    <w:lvl w:ilvl="2">
      <w:start w:val="1"/>
      <w:numFmt w:val="bullet"/>
      <w:lvlText w:val="–"/>
      <w:lvlJc w:val="left"/>
      <w:pPr>
        <w:ind w:left="1080" w:hanging="360"/>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3" w15:restartNumberingAfterBreak="0">
    <w:nsid w:val="67434DD3"/>
    <w:multiLevelType w:val="multilevel"/>
    <w:tmpl w:val="6672AA56"/>
    <w:styleLink w:val="CurrentList16"/>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284" w:firstLine="0"/>
      </w:pPr>
      <w:rPr>
        <w:rFonts w:hint="default" w:ascii="Arial Bold" w:hAnsi="Arial Bold"/>
        <w:b w:val="0"/>
        <w:i w:val="0"/>
        <w:color w:val="00CF91"/>
        <w:spacing w:val="0"/>
        <w:w w:val="90"/>
        <w:position w:val="2"/>
      </w:rPr>
    </w:lvl>
    <w:lvl w:ilvl="2">
      <w:start w:val="1"/>
      <w:numFmt w:val="bullet"/>
      <w:lvlText w:val="–"/>
      <w:lvlJc w:val="left"/>
      <w:pPr>
        <w:tabs>
          <w:tab w:val="num" w:pos="1701"/>
        </w:tabs>
        <w:ind w:left="1134" w:firstLine="567"/>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4" w15:restartNumberingAfterBreak="0">
    <w:nsid w:val="67C832BC"/>
    <w:multiLevelType w:val="multilevel"/>
    <w:tmpl w:val="64BE5BEE"/>
    <w:lvl w:ilvl="0">
      <w:start w:val="1"/>
      <w:numFmt w:val="bullet"/>
      <w:lvlText w:val=""/>
      <w:lvlPicBulletId w:val="1"/>
      <w:lvlJc w:val="left"/>
      <w:pPr>
        <w:ind w:left="709" w:hanging="709"/>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5" w15:restartNumberingAfterBreak="0">
    <w:nsid w:val="67CB2F0A"/>
    <w:multiLevelType w:val="multilevel"/>
    <w:tmpl w:val="62FE4418"/>
    <w:lvl w:ilvl="0">
      <w:start w:val="1"/>
      <w:numFmt w:val="bullet"/>
      <w:lvlText w:val=""/>
      <w:lvlJc w:val="left"/>
      <w:pPr>
        <w:tabs>
          <w:tab w:val="num" w:pos="284"/>
        </w:tabs>
        <w:ind w:left="284" w:hanging="284"/>
      </w:pPr>
      <w:rPr>
        <w:rFonts w:hint="default" w:ascii="Symbol" w:hAnsi="Symbol" w:cs="Times New Roman"/>
        <w:color w:val="FF001E"/>
      </w:rPr>
    </w:lvl>
    <w:lvl w:ilvl="1">
      <w:start w:val="1"/>
      <w:numFmt w:val="bullet"/>
      <w:lvlText w:val="o"/>
      <w:lvlJc w:val="left"/>
      <w:pPr>
        <w:ind w:left="284" w:firstLine="0"/>
      </w:pPr>
      <w:rPr>
        <w:rFonts w:hint="default" w:ascii="Arial Bold" w:hAnsi="Arial Bold" w:cs="Arial Bold"/>
        <w:b w:val="0"/>
        <w:i w:val="0"/>
        <w:color w:val="FF0000"/>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6" w15:restartNumberingAfterBreak="0">
    <w:nsid w:val="680847E0"/>
    <w:multiLevelType w:val="multilevel"/>
    <w:tmpl w:val="8348CE9C"/>
    <w:styleLink w:val="CurrentList13"/>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567" w:firstLine="0"/>
      </w:pPr>
      <w:rPr>
        <w:rFonts w:hint="default" w:ascii="Arial Bold" w:hAnsi="Arial Bold"/>
        <w:b w:val="0"/>
        <w:i w:val="0"/>
        <w:color w:val="00CF91"/>
        <w:spacing w:val="0"/>
        <w:w w:val="90"/>
        <w:position w:val="2"/>
      </w:rPr>
    </w:lvl>
    <w:lvl w:ilvl="2">
      <w:start w:val="1"/>
      <w:numFmt w:val="bullet"/>
      <w:lvlText w:val="–"/>
      <w:lvlJc w:val="left"/>
      <w:pPr>
        <w:tabs>
          <w:tab w:val="num" w:pos="1701"/>
        </w:tabs>
        <w:ind w:left="1134" w:firstLine="567"/>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7" w15:restartNumberingAfterBreak="0">
    <w:nsid w:val="69280354"/>
    <w:multiLevelType w:val="multilevel"/>
    <w:tmpl w:val="2BB2A67E"/>
    <w:lvl w:ilvl="0">
      <w:start w:val="1"/>
      <w:numFmt w:val="bullet"/>
      <w:lvlText w:val=""/>
      <w:lvlJc w:val="left"/>
      <w:pPr>
        <w:ind w:left="284" w:hanging="284"/>
      </w:pPr>
      <w:rPr>
        <w:rFonts w:hint="default" w:ascii="Symbol" w:hAnsi="Symbol" w:cs="Symbol"/>
        <w:color w:val="FF001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8" w15:restartNumberingAfterBreak="0">
    <w:nsid w:val="69785C2E"/>
    <w:multiLevelType w:val="hybridMultilevel"/>
    <w:tmpl w:val="51DA759A"/>
    <w:lvl w:ilvl="0" w:tplc="C7B054A6">
      <w:start w:val="1"/>
      <w:numFmt w:val="bullet"/>
      <w:pStyle w:val="TableTickBox"/>
      <w:lvlText w:val=""/>
      <w:lvlPicBulletId w:val="3"/>
      <w:lvlJc w:val="left"/>
      <w:pPr>
        <w:ind w:left="709" w:hanging="709"/>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A5B649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295ED0"/>
    <w:multiLevelType w:val="hybridMultilevel"/>
    <w:tmpl w:val="9EDA8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948F39"/>
    <w:multiLevelType w:val="hybridMultilevel"/>
    <w:tmpl w:val="3F7ABF8A"/>
    <w:lvl w:ilvl="0" w:tplc="910C1042">
      <w:start w:val="1"/>
      <w:numFmt w:val="bullet"/>
      <w:lvlText w:val=""/>
      <w:lvlJc w:val="left"/>
      <w:pPr>
        <w:ind w:left="720" w:hanging="360"/>
      </w:pPr>
      <w:rPr>
        <w:rFonts w:hint="default" w:ascii="Symbol" w:hAnsi="Symbol"/>
      </w:rPr>
    </w:lvl>
    <w:lvl w:ilvl="1" w:tplc="2234792A">
      <w:start w:val="1"/>
      <w:numFmt w:val="bullet"/>
      <w:lvlText w:val="o"/>
      <w:lvlJc w:val="left"/>
      <w:pPr>
        <w:ind w:left="1440" w:hanging="360"/>
      </w:pPr>
      <w:rPr>
        <w:rFonts w:hint="default" w:ascii="Courier New" w:hAnsi="Courier New"/>
      </w:rPr>
    </w:lvl>
    <w:lvl w:ilvl="2" w:tplc="A6F828F8">
      <w:start w:val="1"/>
      <w:numFmt w:val="bullet"/>
      <w:lvlText w:val=""/>
      <w:lvlJc w:val="left"/>
      <w:pPr>
        <w:ind w:left="2160" w:hanging="360"/>
      </w:pPr>
      <w:rPr>
        <w:rFonts w:hint="default" w:ascii="Wingdings" w:hAnsi="Wingdings"/>
      </w:rPr>
    </w:lvl>
    <w:lvl w:ilvl="3" w:tplc="1E8430BA">
      <w:start w:val="1"/>
      <w:numFmt w:val="bullet"/>
      <w:lvlText w:val=""/>
      <w:lvlJc w:val="left"/>
      <w:pPr>
        <w:ind w:left="2880" w:hanging="360"/>
      </w:pPr>
      <w:rPr>
        <w:rFonts w:hint="default" w:ascii="Symbol" w:hAnsi="Symbol"/>
      </w:rPr>
    </w:lvl>
    <w:lvl w:ilvl="4" w:tplc="C2782E46">
      <w:start w:val="1"/>
      <w:numFmt w:val="bullet"/>
      <w:lvlText w:val="o"/>
      <w:lvlJc w:val="left"/>
      <w:pPr>
        <w:ind w:left="3600" w:hanging="360"/>
      </w:pPr>
      <w:rPr>
        <w:rFonts w:hint="default" w:ascii="Courier New" w:hAnsi="Courier New"/>
      </w:rPr>
    </w:lvl>
    <w:lvl w:ilvl="5" w:tplc="8E582BF0">
      <w:start w:val="1"/>
      <w:numFmt w:val="bullet"/>
      <w:lvlText w:val=""/>
      <w:lvlJc w:val="left"/>
      <w:pPr>
        <w:ind w:left="4320" w:hanging="360"/>
      </w:pPr>
      <w:rPr>
        <w:rFonts w:hint="default" w:ascii="Wingdings" w:hAnsi="Wingdings"/>
      </w:rPr>
    </w:lvl>
    <w:lvl w:ilvl="6" w:tplc="1108D0EE">
      <w:start w:val="1"/>
      <w:numFmt w:val="bullet"/>
      <w:lvlText w:val=""/>
      <w:lvlJc w:val="left"/>
      <w:pPr>
        <w:ind w:left="5040" w:hanging="360"/>
      </w:pPr>
      <w:rPr>
        <w:rFonts w:hint="default" w:ascii="Symbol" w:hAnsi="Symbol"/>
      </w:rPr>
    </w:lvl>
    <w:lvl w:ilvl="7" w:tplc="D0CCD432">
      <w:start w:val="1"/>
      <w:numFmt w:val="bullet"/>
      <w:lvlText w:val="o"/>
      <w:lvlJc w:val="left"/>
      <w:pPr>
        <w:ind w:left="5760" w:hanging="360"/>
      </w:pPr>
      <w:rPr>
        <w:rFonts w:hint="default" w:ascii="Courier New" w:hAnsi="Courier New"/>
      </w:rPr>
    </w:lvl>
    <w:lvl w:ilvl="8" w:tplc="3F8C3290">
      <w:start w:val="1"/>
      <w:numFmt w:val="bullet"/>
      <w:lvlText w:val=""/>
      <w:lvlJc w:val="left"/>
      <w:pPr>
        <w:ind w:left="6480" w:hanging="360"/>
      </w:pPr>
      <w:rPr>
        <w:rFonts w:hint="default" w:ascii="Wingdings" w:hAnsi="Wingdings"/>
      </w:rPr>
    </w:lvl>
  </w:abstractNum>
  <w:abstractNum w:abstractNumId="52" w15:restartNumberingAfterBreak="0">
    <w:nsid w:val="6C327D6B"/>
    <w:multiLevelType w:val="hybridMultilevel"/>
    <w:tmpl w:val="7542D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D036B14"/>
    <w:multiLevelType w:val="multilevel"/>
    <w:tmpl w:val="C73A8D00"/>
    <w:styleLink w:val="CurrentList11"/>
    <w:lvl w:ilvl="0">
      <w:start w:val="1"/>
      <w:numFmt w:val="bullet"/>
      <w:lvlText w:val=""/>
      <w:lvlJc w:val="left"/>
      <w:pPr>
        <w:ind w:left="284" w:hanging="284"/>
      </w:pPr>
      <w:rPr>
        <w:rFonts w:hint="default" w:ascii="Symbol" w:hAnsi="Symbol"/>
        <w:color w:val="00CF91"/>
      </w:rPr>
    </w:lvl>
    <w:lvl w:ilvl="1">
      <w:start w:val="1"/>
      <w:numFmt w:val="bullet"/>
      <w:lvlText w:val="o"/>
      <w:lvlJc w:val="left"/>
      <w:pPr>
        <w:tabs>
          <w:tab w:val="num" w:pos="1701"/>
        </w:tabs>
        <w:ind w:left="1701" w:hanging="1417"/>
      </w:pPr>
      <w:rPr>
        <w:rFonts w:hint="default" w:ascii="Arial Bold" w:hAnsi="Arial Bold"/>
        <w:b w:val="0"/>
        <w:i w:val="0"/>
        <w:color w:val="00CF91"/>
        <w:spacing w:val="0"/>
        <w:w w:val="90"/>
        <w:position w:val="2"/>
      </w:rPr>
    </w:lvl>
    <w:lvl w:ilvl="2">
      <w:start w:val="1"/>
      <w:numFmt w:val="bullet"/>
      <w:lvlText w:val="–"/>
      <w:lvlJc w:val="left"/>
      <w:pPr>
        <w:tabs>
          <w:tab w:val="num" w:pos="1701"/>
        </w:tabs>
        <w:ind w:left="1701" w:hanging="567"/>
      </w:pPr>
      <w:rPr>
        <w:rFonts w:hint="default" w:ascii="Wingdings" w:hAnsi="Wingdings"/>
        <w:color w:val="4FAB70"/>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54" w15:restartNumberingAfterBreak="0">
    <w:nsid w:val="6E195E68"/>
    <w:multiLevelType w:val="hybridMultilevel"/>
    <w:tmpl w:val="BD3C3BA0"/>
    <w:lvl w:ilvl="0" w:tplc="FA16C736">
      <w:start w:val="1"/>
      <w:numFmt w:val="decimal"/>
      <w:lvlText w:val="%1."/>
      <w:lvlJc w:val="left"/>
      <w:pPr>
        <w:ind w:left="720" w:hanging="360"/>
      </w:pPr>
    </w:lvl>
    <w:lvl w:ilvl="1" w:tplc="07C6B5CC">
      <w:start w:val="1"/>
      <w:numFmt w:val="lowerLetter"/>
      <w:lvlText w:val="%2."/>
      <w:lvlJc w:val="left"/>
      <w:pPr>
        <w:ind w:left="1440" w:hanging="360"/>
      </w:pPr>
    </w:lvl>
    <w:lvl w:ilvl="2" w:tplc="F8A2F984">
      <w:start w:val="1"/>
      <w:numFmt w:val="lowerRoman"/>
      <w:lvlText w:val="%3."/>
      <w:lvlJc w:val="right"/>
      <w:pPr>
        <w:ind w:left="2160" w:hanging="180"/>
      </w:pPr>
    </w:lvl>
    <w:lvl w:ilvl="3" w:tplc="E2B4937C">
      <w:start w:val="1"/>
      <w:numFmt w:val="decimal"/>
      <w:lvlText w:val="%4."/>
      <w:lvlJc w:val="left"/>
      <w:pPr>
        <w:ind w:left="2880" w:hanging="360"/>
      </w:pPr>
    </w:lvl>
    <w:lvl w:ilvl="4" w:tplc="6BA63BD4">
      <w:start w:val="1"/>
      <w:numFmt w:val="lowerLetter"/>
      <w:lvlText w:val="%5."/>
      <w:lvlJc w:val="left"/>
      <w:pPr>
        <w:ind w:left="3600" w:hanging="360"/>
      </w:pPr>
    </w:lvl>
    <w:lvl w:ilvl="5" w:tplc="A00EB46E">
      <w:start w:val="1"/>
      <w:numFmt w:val="lowerRoman"/>
      <w:lvlText w:val="%6."/>
      <w:lvlJc w:val="right"/>
      <w:pPr>
        <w:ind w:left="4320" w:hanging="180"/>
      </w:pPr>
    </w:lvl>
    <w:lvl w:ilvl="6" w:tplc="8BB4EF4E">
      <w:start w:val="1"/>
      <w:numFmt w:val="decimal"/>
      <w:lvlText w:val="%7."/>
      <w:lvlJc w:val="left"/>
      <w:pPr>
        <w:ind w:left="5040" w:hanging="360"/>
      </w:pPr>
    </w:lvl>
    <w:lvl w:ilvl="7" w:tplc="358245EC">
      <w:start w:val="1"/>
      <w:numFmt w:val="lowerLetter"/>
      <w:lvlText w:val="%8."/>
      <w:lvlJc w:val="left"/>
      <w:pPr>
        <w:ind w:left="5760" w:hanging="360"/>
      </w:pPr>
    </w:lvl>
    <w:lvl w:ilvl="8" w:tplc="C76E6B20">
      <w:start w:val="1"/>
      <w:numFmt w:val="lowerRoman"/>
      <w:lvlText w:val="%9."/>
      <w:lvlJc w:val="right"/>
      <w:pPr>
        <w:ind w:left="6480" w:hanging="180"/>
      </w:pPr>
    </w:lvl>
  </w:abstractNum>
  <w:abstractNum w:abstractNumId="55" w15:restartNumberingAfterBreak="0">
    <w:nsid w:val="6E3E219F"/>
    <w:multiLevelType w:val="hybridMultilevel"/>
    <w:tmpl w:val="13CA85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6FC11161"/>
    <w:multiLevelType w:val="hybridMultilevel"/>
    <w:tmpl w:val="E2F204E4"/>
    <w:lvl w:ilvl="0" w:tplc="08090001">
      <w:start w:val="1"/>
      <w:numFmt w:val="bullet"/>
      <w:lvlText w:val=""/>
      <w:lvlJc w:val="left"/>
      <w:pPr>
        <w:ind w:left="-131" w:hanging="360"/>
      </w:pPr>
      <w:rPr>
        <w:rFonts w:hint="default" w:ascii="Symbol" w:hAnsi="Symbol"/>
      </w:rPr>
    </w:lvl>
    <w:lvl w:ilvl="1" w:tplc="08090003" w:tentative="1">
      <w:start w:val="1"/>
      <w:numFmt w:val="bullet"/>
      <w:lvlText w:val="o"/>
      <w:lvlJc w:val="left"/>
      <w:pPr>
        <w:ind w:left="589" w:hanging="360"/>
      </w:pPr>
      <w:rPr>
        <w:rFonts w:hint="default" w:ascii="Courier New" w:hAnsi="Courier New" w:cs="Courier New"/>
      </w:rPr>
    </w:lvl>
    <w:lvl w:ilvl="2" w:tplc="08090005" w:tentative="1">
      <w:start w:val="1"/>
      <w:numFmt w:val="bullet"/>
      <w:lvlText w:val=""/>
      <w:lvlJc w:val="left"/>
      <w:pPr>
        <w:ind w:left="1309" w:hanging="360"/>
      </w:pPr>
      <w:rPr>
        <w:rFonts w:hint="default" w:ascii="Wingdings" w:hAnsi="Wingdings"/>
      </w:rPr>
    </w:lvl>
    <w:lvl w:ilvl="3" w:tplc="08090001" w:tentative="1">
      <w:start w:val="1"/>
      <w:numFmt w:val="bullet"/>
      <w:lvlText w:val=""/>
      <w:lvlJc w:val="left"/>
      <w:pPr>
        <w:ind w:left="2029" w:hanging="360"/>
      </w:pPr>
      <w:rPr>
        <w:rFonts w:hint="default" w:ascii="Symbol" w:hAnsi="Symbol"/>
      </w:rPr>
    </w:lvl>
    <w:lvl w:ilvl="4" w:tplc="08090003" w:tentative="1">
      <w:start w:val="1"/>
      <w:numFmt w:val="bullet"/>
      <w:lvlText w:val="o"/>
      <w:lvlJc w:val="left"/>
      <w:pPr>
        <w:ind w:left="2749" w:hanging="360"/>
      </w:pPr>
      <w:rPr>
        <w:rFonts w:hint="default" w:ascii="Courier New" w:hAnsi="Courier New" w:cs="Courier New"/>
      </w:rPr>
    </w:lvl>
    <w:lvl w:ilvl="5" w:tplc="08090005" w:tentative="1">
      <w:start w:val="1"/>
      <w:numFmt w:val="bullet"/>
      <w:lvlText w:val=""/>
      <w:lvlJc w:val="left"/>
      <w:pPr>
        <w:ind w:left="3469" w:hanging="360"/>
      </w:pPr>
      <w:rPr>
        <w:rFonts w:hint="default" w:ascii="Wingdings" w:hAnsi="Wingdings"/>
      </w:rPr>
    </w:lvl>
    <w:lvl w:ilvl="6" w:tplc="08090001" w:tentative="1">
      <w:start w:val="1"/>
      <w:numFmt w:val="bullet"/>
      <w:lvlText w:val=""/>
      <w:lvlJc w:val="left"/>
      <w:pPr>
        <w:ind w:left="4189" w:hanging="360"/>
      </w:pPr>
      <w:rPr>
        <w:rFonts w:hint="default" w:ascii="Symbol" w:hAnsi="Symbol"/>
      </w:rPr>
    </w:lvl>
    <w:lvl w:ilvl="7" w:tplc="08090003" w:tentative="1">
      <w:start w:val="1"/>
      <w:numFmt w:val="bullet"/>
      <w:lvlText w:val="o"/>
      <w:lvlJc w:val="left"/>
      <w:pPr>
        <w:ind w:left="4909" w:hanging="360"/>
      </w:pPr>
      <w:rPr>
        <w:rFonts w:hint="default" w:ascii="Courier New" w:hAnsi="Courier New" w:cs="Courier New"/>
      </w:rPr>
    </w:lvl>
    <w:lvl w:ilvl="8" w:tplc="08090005" w:tentative="1">
      <w:start w:val="1"/>
      <w:numFmt w:val="bullet"/>
      <w:lvlText w:val=""/>
      <w:lvlJc w:val="left"/>
      <w:pPr>
        <w:ind w:left="5629" w:hanging="360"/>
      </w:pPr>
      <w:rPr>
        <w:rFonts w:hint="default" w:ascii="Wingdings" w:hAnsi="Wingdings"/>
      </w:rPr>
    </w:lvl>
  </w:abstractNum>
  <w:abstractNum w:abstractNumId="57" w15:restartNumberingAfterBreak="0">
    <w:nsid w:val="70B76AD9"/>
    <w:multiLevelType w:val="multilevel"/>
    <w:tmpl w:val="B758385C"/>
    <w:styleLink w:val="CurrentList5"/>
    <w:lvl w:ilvl="0">
      <w:start w:val="1"/>
      <w:numFmt w:val="bullet"/>
      <w:lvlText w:val=""/>
      <w:lvlJc w:val="left"/>
      <w:pPr>
        <w:ind w:left="284" w:hanging="284"/>
      </w:pPr>
      <w:rPr>
        <w:rFonts w:hint="default" w:ascii="Symbol" w:hAnsi="Symbol"/>
        <w:color w:val="00CF91"/>
      </w:rPr>
    </w:lvl>
    <w:lvl w:ilvl="1">
      <w:start w:val="1"/>
      <w:numFmt w:val="bullet"/>
      <w:lvlText w:val="o"/>
      <w:lvlJc w:val="left"/>
      <w:pPr>
        <w:ind w:left="567" w:hanging="283"/>
      </w:pPr>
      <w:rPr>
        <w:rFonts w:hint="default" w:ascii="Arial Bold" w:hAnsi="Arial Bold"/>
        <w:b w:val="0"/>
        <w:i w:val="0"/>
        <w:color w:val="00CF91"/>
        <w:spacing w:val="0"/>
        <w:w w:val="9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58" w15:restartNumberingAfterBreak="0">
    <w:nsid w:val="72E757BF"/>
    <w:multiLevelType w:val="hybridMultilevel"/>
    <w:tmpl w:val="0D9A1D74"/>
    <w:lvl w:ilvl="0" w:tplc="08090001">
      <w:start w:val="1"/>
      <w:numFmt w:val="bullet"/>
      <w:lvlText w:val=""/>
      <w:lvlJc w:val="left"/>
      <w:pPr>
        <w:ind w:left="-131" w:hanging="360"/>
      </w:pPr>
      <w:rPr>
        <w:rFonts w:hint="default" w:ascii="Symbol" w:hAnsi="Symbol"/>
      </w:rPr>
    </w:lvl>
    <w:lvl w:ilvl="1" w:tplc="08090003" w:tentative="1">
      <w:start w:val="1"/>
      <w:numFmt w:val="bullet"/>
      <w:lvlText w:val="o"/>
      <w:lvlJc w:val="left"/>
      <w:pPr>
        <w:ind w:left="589" w:hanging="360"/>
      </w:pPr>
      <w:rPr>
        <w:rFonts w:hint="default" w:ascii="Courier New" w:hAnsi="Courier New" w:cs="Courier New"/>
      </w:rPr>
    </w:lvl>
    <w:lvl w:ilvl="2" w:tplc="08090005" w:tentative="1">
      <w:start w:val="1"/>
      <w:numFmt w:val="bullet"/>
      <w:lvlText w:val=""/>
      <w:lvlJc w:val="left"/>
      <w:pPr>
        <w:ind w:left="1309" w:hanging="360"/>
      </w:pPr>
      <w:rPr>
        <w:rFonts w:hint="default" w:ascii="Wingdings" w:hAnsi="Wingdings"/>
      </w:rPr>
    </w:lvl>
    <w:lvl w:ilvl="3" w:tplc="08090001" w:tentative="1">
      <w:start w:val="1"/>
      <w:numFmt w:val="bullet"/>
      <w:lvlText w:val=""/>
      <w:lvlJc w:val="left"/>
      <w:pPr>
        <w:ind w:left="2029" w:hanging="360"/>
      </w:pPr>
      <w:rPr>
        <w:rFonts w:hint="default" w:ascii="Symbol" w:hAnsi="Symbol"/>
      </w:rPr>
    </w:lvl>
    <w:lvl w:ilvl="4" w:tplc="08090003" w:tentative="1">
      <w:start w:val="1"/>
      <w:numFmt w:val="bullet"/>
      <w:lvlText w:val="o"/>
      <w:lvlJc w:val="left"/>
      <w:pPr>
        <w:ind w:left="2749" w:hanging="360"/>
      </w:pPr>
      <w:rPr>
        <w:rFonts w:hint="default" w:ascii="Courier New" w:hAnsi="Courier New" w:cs="Courier New"/>
      </w:rPr>
    </w:lvl>
    <w:lvl w:ilvl="5" w:tplc="08090005" w:tentative="1">
      <w:start w:val="1"/>
      <w:numFmt w:val="bullet"/>
      <w:lvlText w:val=""/>
      <w:lvlJc w:val="left"/>
      <w:pPr>
        <w:ind w:left="3469" w:hanging="360"/>
      </w:pPr>
      <w:rPr>
        <w:rFonts w:hint="default" w:ascii="Wingdings" w:hAnsi="Wingdings"/>
      </w:rPr>
    </w:lvl>
    <w:lvl w:ilvl="6" w:tplc="08090001" w:tentative="1">
      <w:start w:val="1"/>
      <w:numFmt w:val="bullet"/>
      <w:lvlText w:val=""/>
      <w:lvlJc w:val="left"/>
      <w:pPr>
        <w:ind w:left="4189" w:hanging="360"/>
      </w:pPr>
      <w:rPr>
        <w:rFonts w:hint="default" w:ascii="Symbol" w:hAnsi="Symbol"/>
      </w:rPr>
    </w:lvl>
    <w:lvl w:ilvl="7" w:tplc="08090003" w:tentative="1">
      <w:start w:val="1"/>
      <w:numFmt w:val="bullet"/>
      <w:lvlText w:val="o"/>
      <w:lvlJc w:val="left"/>
      <w:pPr>
        <w:ind w:left="4909" w:hanging="360"/>
      </w:pPr>
      <w:rPr>
        <w:rFonts w:hint="default" w:ascii="Courier New" w:hAnsi="Courier New" w:cs="Courier New"/>
      </w:rPr>
    </w:lvl>
    <w:lvl w:ilvl="8" w:tplc="08090005" w:tentative="1">
      <w:start w:val="1"/>
      <w:numFmt w:val="bullet"/>
      <w:lvlText w:val=""/>
      <w:lvlJc w:val="left"/>
      <w:pPr>
        <w:ind w:left="5629" w:hanging="360"/>
      </w:pPr>
      <w:rPr>
        <w:rFonts w:hint="default" w:ascii="Wingdings" w:hAnsi="Wingdings"/>
      </w:rPr>
    </w:lvl>
  </w:abstractNum>
  <w:abstractNum w:abstractNumId="59" w15:restartNumberingAfterBreak="0">
    <w:nsid w:val="74AC2E3E"/>
    <w:multiLevelType w:val="hybridMultilevel"/>
    <w:tmpl w:val="7B889B1C"/>
    <w:lvl w:ilvl="0" w:tplc="08090001">
      <w:start w:val="1"/>
      <w:numFmt w:val="bullet"/>
      <w:lvlText w:val=""/>
      <w:lvlJc w:val="left"/>
      <w:pPr>
        <w:ind w:left="-699" w:hanging="360"/>
      </w:pPr>
      <w:rPr>
        <w:rFonts w:hint="default" w:ascii="Symbol" w:hAnsi="Symbol"/>
      </w:rPr>
    </w:lvl>
    <w:lvl w:ilvl="1" w:tplc="08090003" w:tentative="1">
      <w:start w:val="1"/>
      <w:numFmt w:val="bullet"/>
      <w:lvlText w:val="o"/>
      <w:lvlJc w:val="left"/>
      <w:pPr>
        <w:ind w:left="21" w:hanging="360"/>
      </w:pPr>
      <w:rPr>
        <w:rFonts w:hint="default" w:ascii="Courier New" w:hAnsi="Courier New" w:cs="Courier New"/>
      </w:rPr>
    </w:lvl>
    <w:lvl w:ilvl="2" w:tplc="08090005" w:tentative="1">
      <w:start w:val="1"/>
      <w:numFmt w:val="bullet"/>
      <w:lvlText w:val=""/>
      <w:lvlJc w:val="left"/>
      <w:pPr>
        <w:ind w:left="741" w:hanging="360"/>
      </w:pPr>
      <w:rPr>
        <w:rFonts w:hint="default" w:ascii="Wingdings" w:hAnsi="Wingdings"/>
      </w:rPr>
    </w:lvl>
    <w:lvl w:ilvl="3" w:tplc="08090001" w:tentative="1">
      <w:start w:val="1"/>
      <w:numFmt w:val="bullet"/>
      <w:lvlText w:val=""/>
      <w:lvlJc w:val="left"/>
      <w:pPr>
        <w:ind w:left="1461" w:hanging="360"/>
      </w:pPr>
      <w:rPr>
        <w:rFonts w:hint="default" w:ascii="Symbol" w:hAnsi="Symbol"/>
      </w:rPr>
    </w:lvl>
    <w:lvl w:ilvl="4" w:tplc="08090003" w:tentative="1">
      <w:start w:val="1"/>
      <w:numFmt w:val="bullet"/>
      <w:lvlText w:val="o"/>
      <w:lvlJc w:val="left"/>
      <w:pPr>
        <w:ind w:left="2181" w:hanging="360"/>
      </w:pPr>
      <w:rPr>
        <w:rFonts w:hint="default" w:ascii="Courier New" w:hAnsi="Courier New" w:cs="Courier New"/>
      </w:rPr>
    </w:lvl>
    <w:lvl w:ilvl="5" w:tplc="08090005" w:tentative="1">
      <w:start w:val="1"/>
      <w:numFmt w:val="bullet"/>
      <w:lvlText w:val=""/>
      <w:lvlJc w:val="left"/>
      <w:pPr>
        <w:ind w:left="2901" w:hanging="360"/>
      </w:pPr>
      <w:rPr>
        <w:rFonts w:hint="default" w:ascii="Wingdings" w:hAnsi="Wingdings"/>
      </w:rPr>
    </w:lvl>
    <w:lvl w:ilvl="6" w:tplc="08090001" w:tentative="1">
      <w:start w:val="1"/>
      <w:numFmt w:val="bullet"/>
      <w:lvlText w:val=""/>
      <w:lvlJc w:val="left"/>
      <w:pPr>
        <w:ind w:left="3621" w:hanging="360"/>
      </w:pPr>
      <w:rPr>
        <w:rFonts w:hint="default" w:ascii="Symbol" w:hAnsi="Symbol"/>
      </w:rPr>
    </w:lvl>
    <w:lvl w:ilvl="7" w:tplc="08090003" w:tentative="1">
      <w:start w:val="1"/>
      <w:numFmt w:val="bullet"/>
      <w:lvlText w:val="o"/>
      <w:lvlJc w:val="left"/>
      <w:pPr>
        <w:ind w:left="4341" w:hanging="360"/>
      </w:pPr>
      <w:rPr>
        <w:rFonts w:hint="default" w:ascii="Courier New" w:hAnsi="Courier New" w:cs="Courier New"/>
      </w:rPr>
    </w:lvl>
    <w:lvl w:ilvl="8" w:tplc="08090005" w:tentative="1">
      <w:start w:val="1"/>
      <w:numFmt w:val="bullet"/>
      <w:lvlText w:val=""/>
      <w:lvlJc w:val="left"/>
      <w:pPr>
        <w:ind w:left="5061" w:hanging="360"/>
      </w:pPr>
      <w:rPr>
        <w:rFonts w:hint="default" w:ascii="Wingdings" w:hAnsi="Wingdings"/>
      </w:rPr>
    </w:lvl>
  </w:abstractNum>
  <w:abstractNum w:abstractNumId="60" w15:restartNumberingAfterBreak="0">
    <w:nsid w:val="760C7948"/>
    <w:multiLevelType w:val="hybridMultilevel"/>
    <w:tmpl w:val="2C867A22"/>
    <w:lvl w:ilvl="0" w:tplc="04090001">
      <w:start w:val="1"/>
      <w:numFmt w:val="bullet"/>
      <w:lvlText w:val=""/>
      <w:lvlJc w:val="left"/>
      <w:pPr>
        <w:ind w:left="-132" w:hanging="360"/>
      </w:pPr>
      <w:rPr>
        <w:rFonts w:hint="default" w:ascii="Symbol" w:hAnsi="Symbol"/>
      </w:rPr>
    </w:lvl>
    <w:lvl w:ilvl="1" w:tplc="08090003" w:tentative="1">
      <w:start w:val="1"/>
      <w:numFmt w:val="bullet"/>
      <w:lvlText w:val="o"/>
      <w:lvlJc w:val="left"/>
      <w:pPr>
        <w:ind w:left="588" w:hanging="360"/>
      </w:pPr>
      <w:rPr>
        <w:rFonts w:hint="default" w:ascii="Courier New" w:hAnsi="Courier New" w:cs="Courier New"/>
      </w:rPr>
    </w:lvl>
    <w:lvl w:ilvl="2" w:tplc="08090005" w:tentative="1">
      <w:start w:val="1"/>
      <w:numFmt w:val="bullet"/>
      <w:lvlText w:val=""/>
      <w:lvlJc w:val="left"/>
      <w:pPr>
        <w:ind w:left="1308" w:hanging="360"/>
      </w:pPr>
      <w:rPr>
        <w:rFonts w:hint="default" w:ascii="Wingdings" w:hAnsi="Wingdings"/>
      </w:rPr>
    </w:lvl>
    <w:lvl w:ilvl="3" w:tplc="08090001" w:tentative="1">
      <w:start w:val="1"/>
      <w:numFmt w:val="bullet"/>
      <w:lvlText w:val=""/>
      <w:lvlJc w:val="left"/>
      <w:pPr>
        <w:ind w:left="2028" w:hanging="360"/>
      </w:pPr>
      <w:rPr>
        <w:rFonts w:hint="default" w:ascii="Symbol" w:hAnsi="Symbol"/>
      </w:rPr>
    </w:lvl>
    <w:lvl w:ilvl="4" w:tplc="08090003" w:tentative="1">
      <w:start w:val="1"/>
      <w:numFmt w:val="bullet"/>
      <w:lvlText w:val="o"/>
      <w:lvlJc w:val="left"/>
      <w:pPr>
        <w:ind w:left="2748" w:hanging="360"/>
      </w:pPr>
      <w:rPr>
        <w:rFonts w:hint="default" w:ascii="Courier New" w:hAnsi="Courier New" w:cs="Courier New"/>
      </w:rPr>
    </w:lvl>
    <w:lvl w:ilvl="5" w:tplc="08090005" w:tentative="1">
      <w:start w:val="1"/>
      <w:numFmt w:val="bullet"/>
      <w:lvlText w:val=""/>
      <w:lvlJc w:val="left"/>
      <w:pPr>
        <w:ind w:left="3468" w:hanging="360"/>
      </w:pPr>
      <w:rPr>
        <w:rFonts w:hint="default" w:ascii="Wingdings" w:hAnsi="Wingdings"/>
      </w:rPr>
    </w:lvl>
    <w:lvl w:ilvl="6" w:tplc="08090001" w:tentative="1">
      <w:start w:val="1"/>
      <w:numFmt w:val="bullet"/>
      <w:lvlText w:val=""/>
      <w:lvlJc w:val="left"/>
      <w:pPr>
        <w:ind w:left="4188" w:hanging="360"/>
      </w:pPr>
      <w:rPr>
        <w:rFonts w:hint="default" w:ascii="Symbol" w:hAnsi="Symbol"/>
      </w:rPr>
    </w:lvl>
    <w:lvl w:ilvl="7" w:tplc="08090003" w:tentative="1">
      <w:start w:val="1"/>
      <w:numFmt w:val="bullet"/>
      <w:lvlText w:val="o"/>
      <w:lvlJc w:val="left"/>
      <w:pPr>
        <w:ind w:left="4908" w:hanging="360"/>
      </w:pPr>
      <w:rPr>
        <w:rFonts w:hint="default" w:ascii="Courier New" w:hAnsi="Courier New" w:cs="Courier New"/>
      </w:rPr>
    </w:lvl>
    <w:lvl w:ilvl="8" w:tplc="08090005" w:tentative="1">
      <w:start w:val="1"/>
      <w:numFmt w:val="bullet"/>
      <w:lvlText w:val=""/>
      <w:lvlJc w:val="left"/>
      <w:pPr>
        <w:ind w:left="5628" w:hanging="360"/>
      </w:pPr>
      <w:rPr>
        <w:rFonts w:hint="default" w:ascii="Wingdings" w:hAnsi="Wingdings"/>
      </w:rPr>
    </w:lvl>
  </w:abstractNum>
  <w:abstractNum w:abstractNumId="61" w15:restartNumberingAfterBreak="0">
    <w:nsid w:val="76795F70"/>
    <w:multiLevelType w:val="multilevel"/>
    <w:tmpl w:val="010A5268"/>
    <w:lvl w:ilvl="0">
      <w:start w:val="1"/>
      <w:numFmt w:val="bullet"/>
      <w:lvlText w:val=""/>
      <w:lvlJc w:val="left"/>
      <w:pPr>
        <w:tabs>
          <w:tab w:val="num" w:pos="284"/>
        </w:tabs>
        <w:ind w:left="284" w:hanging="284"/>
      </w:pPr>
      <w:rPr>
        <w:rFonts w:hint="default" w:ascii="Symbol" w:hAnsi="Symbol" w:cs="Symbol"/>
        <w:color w:val="FF001E"/>
      </w:rPr>
    </w:lvl>
    <w:lvl w:ilvl="1">
      <w:start w:val="1"/>
      <w:numFmt w:val="bullet"/>
      <w:lvlText w:val="o"/>
      <w:lvlJc w:val="left"/>
      <w:pPr>
        <w:ind w:left="567" w:hanging="283"/>
      </w:pPr>
      <w:rPr>
        <w:rFonts w:hint="default" w:ascii="Arial" w:hAnsi="Arial" w:cs="Arial"/>
        <w:color w:val="FF0000"/>
        <w:spacing w:val="100"/>
        <w:w w:val="80"/>
        <w:position w:val="2"/>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62" w15:restartNumberingAfterBreak="0">
    <w:nsid w:val="7C534A7E"/>
    <w:multiLevelType w:val="multilevel"/>
    <w:tmpl w:val="24763240"/>
    <w:lvl w:ilvl="0">
      <w:start w:val="1"/>
      <w:numFmt w:val="bullet"/>
      <w:lvlText w:val=""/>
      <w:lvlPicBulletId w:val="0"/>
      <w:lvlJc w:val="left"/>
      <w:pPr>
        <w:ind w:left="709" w:hanging="709"/>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3" w15:restartNumberingAfterBreak="0">
    <w:nsid w:val="7FEA7987"/>
    <w:multiLevelType w:val="multilevel"/>
    <w:tmpl w:val="D45077BE"/>
    <w:lvl w:ilvl="0">
      <w:start w:val="1"/>
      <w:numFmt w:val="bullet"/>
      <w:pStyle w:val="BulletText"/>
      <w:lvlText w:val=""/>
      <w:lvlJc w:val="left"/>
      <w:pPr>
        <w:ind w:left="1288" w:hanging="284"/>
      </w:pPr>
      <w:rPr>
        <w:rFonts w:hint="default" w:ascii="Symbol" w:hAnsi="Symbol"/>
        <w:color w:val="FA6E47"/>
      </w:rPr>
    </w:lvl>
    <w:lvl w:ilvl="1">
      <w:start w:val="1"/>
      <w:numFmt w:val="bullet"/>
      <w:lvlText w:val="o"/>
      <w:lvlJc w:val="left"/>
      <w:pPr>
        <w:ind w:left="1571" w:hanging="283"/>
      </w:pPr>
      <w:rPr>
        <w:rFonts w:hint="default" w:ascii="Arial Bold" w:hAnsi="Arial Bold"/>
        <w:b w:val="0"/>
        <w:i w:val="0"/>
        <w:color w:val="FA6E47"/>
        <w:spacing w:val="0"/>
        <w:w w:val="90"/>
        <w:position w:val="2"/>
      </w:rPr>
    </w:lvl>
    <w:lvl w:ilvl="2">
      <w:start w:val="1"/>
      <w:numFmt w:val="bullet"/>
      <w:lvlText w:val="–"/>
      <w:lvlJc w:val="left"/>
      <w:pPr>
        <w:ind w:left="1855" w:hanging="284"/>
      </w:pPr>
      <w:rPr>
        <w:rFonts w:hint="default" w:ascii="Wingdings" w:hAnsi="Wingdings"/>
        <w:color w:val="FA6E47"/>
      </w:rPr>
    </w:lvl>
    <w:lvl w:ilvl="3">
      <w:start w:val="1"/>
      <w:numFmt w:val="bullet"/>
      <w:lvlText w:val=""/>
      <w:lvlJc w:val="left"/>
      <w:pPr>
        <w:ind w:left="2444" w:hanging="360"/>
      </w:pPr>
      <w:rPr>
        <w:rFonts w:hint="default" w:ascii="Symbol" w:hAnsi="Symbol"/>
      </w:rPr>
    </w:lvl>
    <w:lvl w:ilvl="4">
      <w:start w:val="1"/>
      <w:numFmt w:val="bullet"/>
      <w:lvlText w:val=""/>
      <w:lvlJc w:val="left"/>
      <w:pPr>
        <w:ind w:left="2804" w:hanging="360"/>
      </w:pPr>
      <w:rPr>
        <w:rFonts w:hint="default" w:ascii="Symbol" w:hAnsi="Symbol"/>
      </w:rPr>
    </w:lvl>
    <w:lvl w:ilvl="5">
      <w:start w:val="1"/>
      <w:numFmt w:val="bullet"/>
      <w:lvlText w:val=""/>
      <w:lvlJc w:val="left"/>
      <w:pPr>
        <w:ind w:left="3164" w:hanging="360"/>
      </w:pPr>
      <w:rPr>
        <w:rFonts w:hint="default" w:ascii="Wingdings" w:hAnsi="Wingdings"/>
      </w:rPr>
    </w:lvl>
    <w:lvl w:ilvl="6">
      <w:start w:val="1"/>
      <w:numFmt w:val="bullet"/>
      <w:lvlText w:val=""/>
      <w:lvlJc w:val="left"/>
      <w:pPr>
        <w:ind w:left="3524" w:hanging="360"/>
      </w:pPr>
      <w:rPr>
        <w:rFonts w:hint="default" w:ascii="Wingdings" w:hAnsi="Wingdings"/>
      </w:rPr>
    </w:lvl>
    <w:lvl w:ilvl="7">
      <w:start w:val="1"/>
      <w:numFmt w:val="bullet"/>
      <w:lvlText w:val=""/>
      <w:lvlJc w:val="left"/>
      <w:pPr>
        <w:ind w:left="3884" w:hanging="360"/>
      </w:pPr>
      <w:rPr>
        <w:rFonts w:hint="default" w:ascii="Symbol" w:hAnsi="Symbol"/>
      </w:rPr>
    </w:lvl>
    <w:lvl w:ilvl="8">
      <w:start w:val="1"/>
      <w:numFmt w:val="bullet"/>
      <w:lvlText w:val=""/>
      <w:lvlJc w:val="left"/>
      <w:pPr>
        <w:ind w:left="4244" w:hanging="360"/>
      </w:pPr>
      <w:rPr>
        <w:rFonts w:hint="default" w:ascii="Symbol" w:hAnsi="Symbol"/>
      </w:rPr>
    </w:lvl>
  </w:abstractNum>
  <w:num w:numId="1" w16cid:durableId="1819377263">
    <w:abstractNumId w:val="54"/>
  </w:num>
  <w:num w:numId="2" w16cid:durableId="412240362">
    <w:abstractNumId w:val="30"/>
  </w:num>
  <w:num w:numId="3" w16cid:durableId="1383869805">
    <w:abstractNumId w:val="36"/>
  </w:num>
  <w:num w:numId="4" w16cid:durableId="1421676867">
    <w:abstractNumId w:val="20"/>
  </w:num>
  <w:num w:numId="5" w16cid:durableId="2051369206">
    <w:abstractNumId w:val="9"/>
  </w:num>
  <w:num w:numId="6" w16cid:durableId="577062456">
    <w:abstractNumId w:val="40"/>
  </w:num>
  <w:num w:numId="7" w16cid:durableId="1306743093">
    <w:abstractNumId w:val="0"/>
  </w:num>
  <w:num w:numId="8" w16cid:durableId="1095396368">
    <w:abstractNumId w:val="60"/>
  </w:num>
  <w:num w:numId="9" w16cid:durableId="1161191190">
    <w:abstractNumId w:val="13"/>
  </w:num>
  <w:num w:numId="10" w16cid:durableId="1971665518">
    <w:abstractNumId w:val="12"/>
  </w:num>
  <w:num w:numId="11" w16cid:durableId="1768891321">
    <w:abstractNumId w:val="59"/>
  </w:num>
  <w:num w:numId="12" w16cid:durableId="1638029613">
    <w:abstractNumId w:val="56"/>
  </w:num>
  <w:num w:numId="13" w16cid:durableId="981428826">
    <w:abstractNumId w:val="34"/>
  </w:num>
  <w:num w:numId="14" w16cid:durableId="1324435910">
    <w:abstractNumId w:val="58"/>
  </w:num>
  <w:num w:numId="15" w16cid:durableId="46223480">
    <w:abstractNumId w:val="55"/>
  </w:num>
  <w:num w:numId="16" w16cid:durableId="1400596601">
    <w:abstractNumId w:val="5"/>
  </w:num>
  <w:num w:numId="17" w16cid:durableId="886648707">
    <w:abstractNumId w:val="26"/>
  </w:num>
  <w:num w:numId="18" w16cid:durableId="1412965776">
    <w:abstractNumId w:val="63"/>
  </w:num>
  <w:num w:numId="19" w16cid:durableId="1597590946">
    <w:abstractNumId w:val="48"/>
  </w:num>
  <w:num w:numId="20" w16cid:durableId="1481538817">
    <w:abstractNumId w:val="1"/>
  </w:num>
  <w:num w:numId="21" w16cid:durableId="1370031928">
    <w:abstractNumId w:val="62"/>
  </w:num>
  <w:num w:numId="22" w16cid:durableId="1703626641">
    <w:abstractNumId w:val="44"/>
  </w:num>
  <w:num w:numId="23" w16cid:durableId="1914271175">
    <w:abstractNumId w:val="19"/>
  </w:num>
  <w:num w:numId="24" w16cid:durableId="817575537">
    <w:abstractNumId w:val="47"/>
  </w:num>
  <w:num w:numId="25" w16cid:durableId="670108833">
    <w:abstractNumId w:val="33"/>
  </w:num>
  <w:num w:numId="26" w16cid:durableId="1981839449">
    <w:abstractNumId w:val="21"/>
  </w:num>
  <w:num w:numId="27" w16cid:durableId="1651641613">
    <w:abstractNumId w:val="29"/>
  </w:num>
  <w:num w:numId="28" w16cid:durableId="602499768">
    <w:abstractNumId w:val="61"/>
  </w:num>
  <w:num w:numId="29" w16cid:durableId="651298685">
    <w:abstractNumId w:val="32"/>
  </w:num>
  <w:num w:numId="30" w16cid:durableId="1054423428">
    <w:abstractNumId w:val="18"/>
  </w:num>
  <w:num w:numId="31" w16cid:durableId="770127231">
    <w:abstractNumId w:val="35"/>
  </w:num>
  <w:num w:numId="32" w16cid:durableId="1281254571">
    <w:abstractNumId w:val="3"/>
  </w:num>
  <w:num w:numId="33" w16cid:durableId="1547452503">
    <w:abstractNumId w:val="15"/>
  </w:num>
  <w:num w:numId="34" w16cid:durableId="1521358021">
    <w:abstractNumId w:val="45"/>
  </w:num>
  <w:num w:numId="35" w16cid:durableId="639388899">
    <w:abstractNumId w:val="49"/>
  </w:num>
  <w:num w:numId="36" w16cid:durableId="466774752">
    <w:abstractNumId w:val="38"/>
  </w:num>
  <w:num w:numId="37" w16cid:durableId="1326402355">
    <w:abstractNumId w:val="28"/>
  </w:num>
  <w:num w:numId="38" w16cid:durableId="1270242230">
    <w:abstractNumId w:val="37"/>
  </w:num>
  <w:num w:numId="39" w16cid:durableId="1620841949">
    <w:abstractNumId w:val="57"/>
  </w:num>
  <w:num w:numId="40" w16cid:durableId="152187954">
    <w:abstractNumId w:val="41"/>
  </w:num>
  <w:num w:numId="41" w16cid:durableId="1396709261">
    <w:abstractNumId w:val="42"/>
  </w:num>
  <w:num w:numId="42" w16cid:durableId="1363825135">
    <w:abstractNumId w:val="14"/>
  </w:num>
  <w:num w:numId="43" w16cid:durableId="359084932">
    <w:abstractNumId w:val="25"/>
  </w:num>
  <w:num w:numId="44" w16cid:durableId="236012662">
    <w:abstractNumId w:val="11"/>
  </w:num>
  <w:num w:numId="45" w16cid:durableId="879168994">
    <w:abstractNumId w:val="53"/>
  </w:num>
  <w:num w:numId="46" w16cid:durableId="2019193527">
    <w:abstractNumId w:val="6"/>
  </w:num>
  <w:num w:numId="47" w16cid:durableId="776363484">
    <w:abstractNumId w:val="46"/>
  </w:num>
  <w:num w:numId="48" w16cid:durableId="628824456">
    <w:abstractNumId w:val="4"/>
  </w:num>
  <w:num w:numId="49" w16cid:durableId="1949391105">
    <w:abstractNumId w:val="23"/>
  </w:num>
  <w:num w:numId="50" w16cid:durableId="1652635351">
    <w:abstractNumId w:val="43"/>
  </w:num>
  <w:num w:numId="51" w16cid:durableId="1373191702">
    <w:abstractNumId w:val="10"/>
  </w:num>
  <w:num w:numId="52" w16cid:durableId="1134054975">
    <w:abstractNumId w:val="39"/>
  </w:num>
  <w:num w:numId="53" w16cid:durableId="1473718793">
    <w:abstractNumId w:val="51"/>
  </w:num>
  <w:num w:numId="54" w16cid:durableId="1789815468">
    <w:abstractNumId w:val="17"/>
  </w:num>
  <w:num w:numId="55" w16cid:durableId="1172338849">
    <w:abstractNumId w:val="7"/>
  </w:num>
  <w:num w:numId="56" w16cid:durableId="1105921491">
    <w:abstractNumId w:val="31"/>
  </w:num>
  <w:num w:numId="57" w16cid:durableId="206988139">
    <w:abstractNumId w:val="24"/>
  </w:num>
  <w:num w:numId="58" w16cid:durableId="1768578985">
    <w:abstractNumId w:val="27"/>
  </w:num>
  <w:num w:numId="59" w16cid:durableId="998532100">
    <w:abstractNumId w:val="22"/>
  </w:num>
  <w:num w:numId="60" w16cid:durableId="303002910">
    <w:abstractNumId w:val="50"/>
  </w:num>
  <w:num w:numId="61" w16cid:durableId="9650219">
    <w:abstractNumId w:val="52"/>
  </w:num>
  <w:num w:numId="62" w16cid:durableId="1918637010">
    <w:abstractNumId w:val="8"/>
  </w:num>
  <w:num w:numId="63" w16cid:durableId="1134756107">
    <w:abstractNumId w:val="2"/>
  </w:num>
  <w:num w:numId="64" w16cid:durableId="75847759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uzka Majcova">
    <w15:presenceInfo w15:providerId="Windows Live" w15:userId="b832983edc7fcf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A71"/>
    <w:rsid w:val="0000215A"/>
    <w:rsid w:val="0001119B"/>
    <w:rsid w:val="00011AE8"/>
    <w:rsid w:val="00017BA0"/>
    <w:rsid w:val="0002452F"/>
    <w:rsid w:val="00026791"/>
    <w:rsid w:val="00026F27"/>
    <w:rsid w:val="000419E0"/>
    <w:rsid w:val="00045619"/>
    <w:rsid w:val="00050C68"/>
    <w:rsid w:val="00052B00"/>
    <w:rsid w:val="0005524D"/>
    <w:rsid w:val="00061132"/>
    <w:rsid w:val="000806E1"/>
    <w:rsid w:val="00085AF7"/>
    <w:rsid w:val="000918EC"/>
    <w:rsid w:val="00093C5C"/>
    <w:rsid w:val="00097C1B"/>
    <w:rsid w:val="000A183D"/>
    <w:rsid w:val="000A2318"/>
    <w:rsid w:val="000B7999"/>
    <w:rsid w:val="000C14BF"/>
    <w:rsid w:val="000D0592"/>
    <w:rsid w:val="000D5358"/>
    <w:rsid w:val="000D6AA2"/>
    <w:rsid w:val="000F76B1"/>
    <w:rsid w:val="001019D4"/>
    <w:rsid w:val="00102ACD"/>
    <w:rsid w:val="001147DB"/>
    <w:rsid w:val="00130818"/>
    <w:rsid w:val="001363E4"/>
    <w:rsid w:val="00147CEE"/>
    <w:rsid w:val="001572B2"/>
    <w:rsid w:val="00157E53"/>
    <w:rsid w:val="00167E4D"/>
    <w:rsid w:val="00167E72"/>
    <w:rsid w:val="00176129"/>
    <w:rsid w:val="00191EA2"/>
    <w:rsid w:val="00194CC7"/>
    <w:rsid w:val="001964B4"/>
    <w:rsid w:val="001A1D29"/>
    <w:rsid w:val="001A7189"/>
    <w:rsid w:val="001B02E0"/>
    <w:rsid w:val="001B07F9"/>
    <w:rsid w:val="001D3A37"/>
    <w:rsid w:val="001E48A5"/>
    <w:rsid w:val="001E7F53"/>
    <w:rsid w:val="001F0AB0"/>
    <w:rsid w:val="0020471F"/>
    <w:rsid w:val="00205FEA"/>
    <w:rsid w:val="00213F74"/>
    <w:rsid w:val="00220F44"/>
    <w:rsid w:val="00224C76"/>
    <w:rsid w:val="0022673D"/>
    <w:rsid w:val="00232C81"/>
    <w:rsid w:val="00234D33"/>
    <w:rsid w:val="0023737F"/>
    <w:rsid w:val="00240868"/>
    <w:rsid w:val="00253C40"/>
    <w:rsid w:val="002572FB"/>
    <w:rsid w:val="002616D5"/>
    <w:rsid w:val="00273E3C"/>
    <w:rsid w:val="0027452A"/>
    <w:rsid w:val="002829D5"/>
    <w:rsid w:val="00292A71"/>
    <w:rsid w:val="002A4532"/>
    <w:rsid w:val="002A7AD1"/>
    <w:rsid w:val="002C6DD4"/>
    <w:rsid w:val="002D4BEC"/>
    <w:rsid w:val="002F0A62"/>
    <w:rsid w:val="002F22DC"/>
    <w:rsid w:val="002F50E6"/>
    <w:rsid w:val="00310C57"/>
    <w:rsid w:val="00314C4C"/>
    <w:rsid w:val="00326A7D"/>
    <w:rsid w:val="00333C9E"/>
    <w:rsid w:val="00334DE5"/>
    <w:rsid w:val="00340896"/>
    <w:rsid w:val="00345DE8"/>
    <w:rsid w:val="00364E04"/>
    <w:rsid w:val="003650E7"/>
    <w:rsid w:val="00373462"/>
    <w:rsid w:val="00374D56"/>
    <w:rsid w:val="00390AD9"/>
    <w:rsid w:val="00391C50"/>
    <w:rsid w:val="00395F1F"/>
    <w:rsid w:val="003A27B8"/>
    <w:rsid w:val="003A3D87"/>
    <w:rsid w:val="003A4E7D"/>
    <w:rsid w:val="003B0794"/>
    <w:rsid w:val="003C1D48"/>
    <w:rsid w:val="003D1998"/>
    <w:rsid w:val="003D63CD"/>
    <w:rsid w:val="003E169C"/>
    <w:rsid w:val="003E1D85"/>
    <w:rsid w:val="003E6EE5"/>
    <w:rsid w:val="003F2F0D"/>
    <w:rsid w:val="003F44F9"/>
    <w:rsid w:val="003F5BC7"/>
    <w:rsid w:val="00407943"/>
    <w:rsid w:val="00424926"/>
    <w:rsid w:val="00441943"/>
    <w:rsid w:val="00442D34"/>
    <w:rsid w:val="004550EA"/>
    <w:rsid w:val="00457189"/>
    <w:rsid w:val="00462DB7"/>
    <w:rsid w:val="00463BD3"/>
    <w:rsid w:val="0047278F"/>
    <w:rsid w:val="004810D5"/>
    <w:rsid w:val="00491D59"/>
    <w:rsid w:val="004A17AE"/>
    <w:rsid w:val="004A182D"/>
    <w:rsid w:val="004A557E"/>
    <w:rsid w:val="004A6204"/>
    <w:rsid w:val="004B01DD"/>
    <w:rsid w:val="004B4449"/>
    <w:rsid w:val="004B5152"/>
    <w:rsid w:val="004C2028"/>
    <w:rsid w:val="004C7BD3"/>
    <w:rsid w:val="004D3E0E"/>
    <w:rsid w:val="004D4989"/>
    <w:rsid w:val="004E5B91"/>
    <w:rsid w:val="004F0AFD"/>
    <w:rsid w:val="0050104A"/>
    <w:rsid w:val="0051296E"/>
    <w:rsid w:val="0052338C"/>
    <w:rsid w:val="00535587"/>
    <w:rsid w:val="00536100"/>
    <w:rsid w:val="0055043C"/>
    <w:rsid w:val="00556F64"/>
    <w:rsid w:val="0055716F"/>
    <w:rsid w:val="00557DD7"/>
    <w:rsid w:val="00565CDD"/>
    <w:rsid w:val="00566970"/>
    <w:rsid w:val="005720FB"/>
    <w:rsid w:val="0057215B"/>
    <w:rsid w:val="005773EC"/>
    <w:rsid w:val="00583C93"/>
    <w:rsid w:val="005A2084"/>
    <w:rsid w:val="005B5CDA"/>
    <w:rsid w:val="005B5F0C"/>
    <w:rsid w:val="005B7EB1"/>
    <w:rsid w:val="005C1450"/>
    <w:rsid w:val="005C15E6"/>
    <w:rsid w:val="005C243C"/>
    <w:rsid w:val="005C3F6D"/>
    <w:rsid w:val="005D2448"/>
    <w:rsid w:val="005D61E8"/>
    <w:rsid w:val="005E4D33"/>
    <w:rsid w:val="005E541F"/>
    <w:rsid w:val="005E6036"/>
    <w:rsid w:val="005F0997"/>
    <w:rsid w:val="005F1839"/>
    <w:rsid w:val="00604FE5"/>
    <w:rsid w:val="006105F9"/>
    <w:rsid w:val="006111C0"/>
    <w:rsid w:val="006129FD"/>
    <w:rsid w:val="00621D31"/>
    <w:rsid w:val="006228FD"/>
    <w:rsid w:val="00630074"/>
    <w:rsid w:val="006326D0"/>
    <w:rsid w:val="00633A7E"/>
    <w:rsid w:val="00650619"/>
    <w:rsid w:val="00652730"/>
    <w:rsid w:val="00654F8A"/>
    <w:rsid w:val="006560BD"/>
    <w:rsid w:val="00657BD9"/>
    <w:rsid w:val="0066425B"/>
    <w:rsid w:val="00665930"/>
    <w:rsid w:val="00671A25"/>
    <w:rsid w:val="0067630B"/>
    <w:rsid w:val="00676B14"/>
    <w:rsid w:val="0068080E"/>
    <w:rsid w:val="00681D69"/>
    <w:rsid w:val="00687EC6"/>
    <w:rsid w:val="0069092D"/>
    <w:rsid w:val="00691668"/>
    <w:rsid w:val="006A1EBB"/>
    <w:rsid w:val="006B2C76"/>
    <w:rsid w:val="006B79FC"/>
    <w:rsid w:val="006D0DB4"/>
    <w:rsid w:val="006D3A96"/>
    <w:rsid w:val="006D5325"/>
    <w:rsid w:val="006F515F"/>
    <w:rsid w:val="00703BBA"/>
    <w:rsid w:val="00706584"/>
    <w:rsid w:val="007149AE"/>
    <w:rsid w:val="00714E4E"/>
    <w:rsid w:val="0071786B"/>
    <w:rsid w:val="00717E84"/>
    <w:rsid w:val="00717F07"/>
    <w:rsid w:val="00720134"/>
    <w:rsid w:val="00720A18"/>
    <w:rsid w:val="0074245C"/>
    <w:rsid w:val="00744FF4"/>
    <w:rsid w:val="00751E7E"/>
    <w:rsid w:val="00752656"/>
    <w:rsid w:val="007539F9"/>
    <w:rsid w:val="00756A29"/>
    <w:rsid w:val="00764D73"/>
    <w:rsid w:val="00765DEF"/>
    <w:rsid w:val="007706D9"/>
    <w:rsid w:val="00772C36"/>
    <w:rsid w:val="00777B40"/>
    <w:rsid w:val="0078527E"/>
    <w:rsid w:val="00786355"/>
    <w:rsid w:val="00790AD0"/>
    <w:rsid w:val="00793594"/>
    <w:rsid w:val="00794613"/>
    <w:rsid w:val="007A241E"/>
    <w:rsid w:val="007B24EE"/>
    <w:rsid w:val="007D4298"/>
    <w:rsid w:val="007D4548"/>
    <w:rsid w:val="007E0AA9"/>
    <w:rsid w:val="007E5799"/>
    <w:rsid w:val="007F56D6"/>
    <w:rsid w:val="007F5CB2"/>
    <w:rsid w:val="008029D5"/>
    <w:rsid w:val="00805F7B"/>
    <w:rsid w:val="00806A71"/>
    <w:rsid w:val="00806FCD"/>
    <w:rsid w:val="00817093"/>
    <w:rsid w:val="008256BF"/>
    <w:rsid w:val="008260A7"/>
    <w:rsid w:val="008416FB"/>
    <w:rsid w:val="008504E5"/>
    <w:rsid w:val="00852726"/>
    <w:rsid w:val="00853345"/>
    <w:rsid w:val="008607A0"/>
    <w:rsid w:val="00861210"/>
    <w:rsid w:val="0086669D"/>
    <w:rsid w:val="00874BF1"/>
    <w:rsid w:val="00876355"/>
    <w:rsid w:val="00881A10"/>
    <w:rsid w:val="008850F4"/>
    <w:rsid w:val="00894B86"/>
    <w:rsid w:val="008A12A9"/>
    <w:rsid w:val="008A2A98"/>
    <w:rsid w:val="008B049E"/>
    <w:rsid w:val="008B19EC"/>
    <w:rsid w:val="008B1ADB"/>
    <w:rsid w:val="008B4675"/>
    <w:rsid w:val="008B7CAD"/>
    <w:rsid w:val="008C305F"/>
    <w:rsid w:val="008E4B45"/>
    <w:rsid w:val="008F0321"/>
    <w:rsid w:val="008F67BB"/>
    <w:rsid w:val="008F70EC"/>
    <w:rsid w:val="00901A67"/>
    <w:rsid w:val="00904C9D"/>
    <w:rsid w:val="00906624"/>
    <w:rsid w:val="0092201A"/>
    <w:rsid w:val="009236EE"/>
    <w:rsid w:val="00923DA1"/>
    <w:rsid w:val="0092640B"/>
    <w:rsid w:val="0093087C"/>
    <w:rsid w:val="00931539"/>
    <w:rsid w:val="00934463"/>
    <w:rsid w:val="0095717D"/>
    <w:rsid w:val="009621B6"/>
    <w:rsid w:val="00966C7D"/>
    <w:rsid w:val="00970C58"/>
    <w:rsid w:val="009750A5"/>
    <w:rsid w:val="00982672"/>
    <w:rsid w:val="00982BCF"/>
    <w:rsid w:val="00995AF3"/>
    <w:rsid w:val="00997823"/>
    <w:rsid w:val="009978D3"/>
    <w:rsid w:val="009B3EA2"/>
    <w:rsid w:val="009C7C20"/>
    <w:rsid w:val="009D27D4"/>
    <w:rsid w:val="009D763F"/>
    <w:rsid w:val="009D7872"/>
    <w:rsid w:val="009E69E2"/>
    <w:rsid w:val="009E7ED1"/>
    <w:rsid w:val="009F10DB"/>
    <w:rsid w:val="009F1320"/>
    <w:rsid w:val="009F246A"/>
    <w:rsid w:val="00A12868"/>
    <w:rsid w:val="00A25873"/>
    <w:rsid w:val="00A27EDD"/>
    <w:rsid w:val="00A3797D"/>
    <w:rsid w:val="00A51973"/>
    <w:rsid w:val="00A57140"/>
    <w:rsid w:val="00A63BD7"/>
    <w:rsid w:val="00A6692A"/>
    <w:rsid w:val="00A7007B"/>
    <w:rsid w:val="00A714EB"/>
    <w:rsid w:val="00A77D5D"/>
    <w:rsid w:val="00A8018F"/>
    <w:rsid w:val="00A81E19"/>
    <w:rsid w:val="00A82499"/>
    <w:rsid w:val="00A834E7"/>
    <w:rsid w:val="00A854C5"/>
    <w:rsid w:val="00A90BBD"/>
    <w:rsid w:val="00A90DA3"/>
    <w:rsid w:val="00AA399E"/>
    <w:rsid w:val="00AB08A0"/>
    <w:rsid w:val="00AD0032"/>
    <w:rsid w:val="00AD11A1"/>
    <w:rsid w:val="00AF3429"/>
    <w:rsid w:val="00AF4EEA"/>
    <w:rsid w:val="00B01ECC"/>
    <w:rsid w:val="00B1069A"/>
    <w:rsid w:val="00B1652C"/>
    <w:rsid w:val="00B2718A"/>
    <w:rsid w:val="00B3269B"/>
    <w:rsid w:val="00B419D0"/>
    <w:rsid w:val="00B42546"/>
    <w:rsid w:val="00B435E5"/>
    <w:rsid w:val="00B441EB"/>
    <w:rsid w:val="00B446EA"/>
    <w:rsid w:val="00B452AC"/>
    <w:rsid w:val="00B522A3"/>
    <w:rsid w:val="00B5389D"/>
    <w:rsid w:val="00B6463C"/>
    <w:rsid w:val="00B65BB6"/>
    <w:rsid w:val="00B74050"/>
    <w:rsid w:val="00B7554E"/>
    <w:rsid w:val="00B7627F"/>
    <w:rsid w:val="00B82AA6"/>
    <w:rsid w:val="00B84731"/>
    <w:rsid w:val="00B92563"/>
    <w:rsid w:val="00B97323"/>
    <w:rsid w:val="00BA3DD9"/>
    <w:rsid w:val="00BB6D1B"/>
    <w:rsid w:val="00BB7712"/>
    <w:rsid w:val="00BC4859"/>
    <w:rsid w:val="00BC4CFE"/>
    <w:rsid w:val="00BC59CA"/>
    <w:rsid w:val="00BC7093"/>
    <w:rsid w:val="00BD2D08"/>
    <w:rsid w:val="00BD61B6"/>
    <w:rsid w:val="00BE2AC9"/>
    <w:rsid w:val="00BF3021"/>
    <w:rsid w:val="00BF7C11"/>
    <w:rsid w:val="00C0027C"/>
    <w:rsid w:val="00C148DD"/>
    <w:rsid w:val="00C17D6A"/>
    <w:rsid w:val="00C22DBE"/>
    <w:rsid w:val="00C3344A"/>
    <w:rsid w:val="00C334E9"/>
    <w:rsid w:val="00C362B5"/>
    <w:rsid w:val="00C41ECA"/>
    <w:rsid w:val="00C45B69"/>
    <w:rsid w:val="00C465F8"/>
    <w:rsid w:val="00C5537B"/>
    <w:rsid w:val="00C57486"/>
    <w:rsid w:val="00C64802"/>
    <w:rsid w:val="00C7464A"/>
    <w:rsid w:val="00C87FF6"/>
    <w:rsid w:val="00CA0DF3"/>
    <w:rsid w:val="00CA6925"/>
    <w:rsid w:val="00CB2620"/>
    <w:rsid w:val="00CB4117"/>
    <w:rsid w:val="00CC0365"/>
    <w:rsid w:val="00CC0AD9"/>
    <w:rsid w:val="00CD3D1E"/>
    <w:rsid w:val="00CD7127"/>
    <w:rsid w:val="00CE625E"/>
    <w:rsid w:val="00CE65D6"/>
    <w:rsid w:val="00D0442E"/>
    <w:rsid w:val="00D15FCC"/>
    <w:rsid w:val="00D16B40"/>
    <w:rsid w:val="00D352BF"/>
    <w:rsid w:val="00D40355"/>
    <w:rsid w:val="00D43ABD"/>
    <w:rsid w:val="00D44251"/>
    <w:rsid w:val="00D46E93"/>
    <w:rsid w:val="00D51EB2"/>
    <w:rsid w:val="00D535F3"/>
    <w:rsid w:val="00D6468D"/>
    <w:rsid w:val="00D72331"/>
    <w:rsid w:val="00D757B5"/>
    <w:rsid w:val="00D85359"/>
    <w:rsid w:val="00D859B4"/>
    <w:rsid w:val="00D92EC9"/>
    <w:rsid w:val="00D968DF"/>
    <w:rsid w:val="00DA5B0E"/>
    <w:rsid w:val="00DA6918"/>
    <w:rsid w:val="00DB0A82"/>
    <w:rsid w:val="00DB7501"/>
    <w:rsid w:val="00DB76B0"/>
    <w:rsid w:val="00DC32B7"/>
    <w:rsid w:val="00DD30EA"/>
    <w:rsid w:val="00DD3941"/>
    <w:rsid w:val="00DD49D6"/>
    <w:rsid w:val="00DD668E"/>
    <w:rsid w:val="00DE19F3"/>
    <w:rsid w:val="00DE71D1"/>
    <w:rsid w:val="00DF2ADF"/>
    <w:rsid w:val="00DF41C7"/>
    <w:rsid w:val="00DF5770"/>
    <w:rsid w:val="00DF6FE7"/>
    <w:rsid w:val="00E00A2F"/>
    <w:rsid w:val="00E14226"/>
    <w:rsid w:val="00E369D0"/>
    <w:rsid w:val="00E4146F"/>
    <w:rsid w:val="00E450C0"/>
    <w:rsid w:val="00E460D4"/>
    <w:rsid w:val="00E461D3"/>
    <w:rsid w:val="00E55D1A"/>
    <w:rsid w:val="00E55F27"/>
    <w:rsid w:val="00E6344A"/>
    <w:rsid w:val="00E66052"/>
    <w:rsid w:val="00E70FE1"/>
    <w:rsid w:val="00E71B5B"/>
    <w:rsid w:val="00E7543B"/>
    <w:rsid w:val="00E84424"/>
    <w:rsid w:val="00E84E53"/>
    <w:rsid w:val="00E85B83"/>
    <w:rsid w:val="00E9358B"/>
    <w:rsid w:val="00E9525E"/>
    <w:rsid w:val="00EA4B42"/>
    <w:rsid w:val="00EA4EA7"/>
    <w:rsid w:val="00EA5715"/>
    <w:rsid w:val="00EC0636"/>
    <w:rsid w:val="00EC1BBA"/>
    <w:rsid w:val="00EC4637"/>
    <w:rsid w:val="00EC6740"/>
    <w:rsid w:val="00ED4006"/>
    <w:rsid w:val="00ED7041"/>
    <w:rsid w:val="00EE2918"/>
    <w:rsid w:val="00EE32E8"/>
    <w:rsid w:val="00EE656F"/>
    <w:rsid w:val="00EE6FA0"/>
    <w:rsid w:val="00EF066A"/>
    <w:rsid w:val="00EF5543"/>
    <w:rsid w:val="00F00585"/>
    <w:rsid w:val="00F229F1"/>
    <w:rsid w:val="00F27FA7"/>
    <w:rsid w:val="00F4106A"/>
    <w:rsid w:val="00F52000"/>
    <w:rsid w:val="00F55B42"/>
    <w:rsid w:val="00F5649E"/>
    <w:rsid w:val="00F63DCC"/>
    <w:rsid w:val="00F64BEE"/>
    <w:rsid w:val="00F64EFD"/>
    <w:rsid w:val="00F65C69"/>
    <w:rsid w:val="00F67965"/>
    <w:rsid w:val="00F72489"/>
    <w:rsid w:val="00F7259F"/>
    <w:rsid w:val="00F73BB0"/>
    <w:rsid w:val="00F74013"/>
    <w:rsid w:val="00F767EB"/>
    <w:rsid w:val="00F76888"/>
    <w:rsid w:val="00F76936"/>
    <w:rsid w:val="00F8415E"/>
    <w:rsid w:val="00F93614"/>
    <w:rsid w:val="00FB1052"/>
    <w:rsid w:val="00FB2B9E"/>
    <w:rsid w:val="00FC0A4D"/>
    <w:rsid w:val="00FC31AA"/>
    <w:rsid w:val="00FC77D8"/>
    <w:rsid w:val="00FD043E"/>
    <w:rsid w:val="00FD26AC"/>
    <w:rsid w:val="00FD40AF"/>
    <w:rsid w:val="00FD5675"/>
    <w:rsid w:val="00FD64CA"/>
    <w:rsid w:val="00FE0515"/>
    <w:rsid w:val="00FE740A"/>
    <w:rsid w:val="00FF2673"/>
    <w:rsid w:val="00FF3E42"/>
    <w:rsid w:val="00FF500E"/>
    <w:rsid w:val="00FF7FF4"/>
    <w:rsid w:val="03713646"/>
    <w:rsid w:val="04282DCC"/>
    <w:rsid w:val="06BE4388"/>
    <w:rsid w:val="0ADAAC3E"/>
    <w:rsid w:val="0F2F855E"/>
    <w:rsid w:val="12DE19F9"/>
    <w:rsid w:val="14B0D6A7"/>
    <w:rsid w:val="18FC204B"/>
    <w:rsid w:val="1C41D32A"/>
    <w:rsid w:val="1D6E0340"/>
    <w:rsid w:val="1DE643AF"/>
    <w:rsid w:val="1F4818B1"/>
    <w:rsid w:val="1F80B60E"/>
    <w:rsid w:val="200DE96D"/>
    <w:rsid w:val="21F5CD6A"/>
    <w:rsid w:val="22243198"/>
    <w:rsid w:val="239B6B03"/>
    <w:rsid w:val="23C83963"/>
    <w:rsid w:val="24082105"/>
    <w:rsid w:val="259F3F46"/>
    <w:rsid w:val="26BF679C"/>
    <w:rsid w:val="278AA8E7"/>
    <w:rsid w:val="2BA467BB"/>
    <w:rsid w:val="2BE1ED32"/>
    <w:rsid w:val="2BE9F967"/>
    <w:rsid w:val="36D26D83"/>
    <w:rsid w:val="37BAAB06"/>
    <w:rsid w:val="41DF6A07"/>
    <w:rsid w:val="42535F53"/>
    <w:rsid w:val="4601019F"/>
    <w:rsid w:val="4754F188"/>
    <w:rsid w:val="4AF9D31F"/>
    <w:rsid w:val="4EA1B0EB"/>
    <w:rsid w:val="525F5647"/>
    <w:rsid w:val="56390D2B"/>
    <w:rsid w:val="5971072C"/>
    <w:rsid w:val="5BD55F2B"/>
    <w:rsid w:val="5FFA8B87"/>
    <w:rsid w:val="5FFC7726"/>
    <w:rsid w:val="65B9A930"/>
    <w:rsid w:val="66D96F67"/>
    <w:rsid w:val="68618E71"/>
    <w:rsid w:val="687C10A0"/>
    <w:rsid w:val="69CDBD2F"/>
    <w:rsid w:val="6DDBD1A6"/>
    <w:rsid w:val="6E22709A"/>
    <w:rsid w:val="6E4DC07F"/>
    <w:rsid w:val="7058772C"/>
    <w:rsid w:val="70CA1F5B"/>
    <w:rsid w:val="72C61DFE"/>
    <w:rsid w:val="732B9EFD"/>
    <w:rsid w:val="74CDDB30"/>
    <w:rsid w:val="7AE92CDA"/>
    <w:rsid w:val="7B7E4DEB"/>
    <w:rsid w:val="7BB3C130"/>
    <w:rsid w:val="7CE36051"/>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5A85D5"/>
  <w14:defaultImageDpi w14:val="330"/>
  <w15:docId w15:val="{D3C76E92-1DC6-4D3C-A267-133F1991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24082105"/>
    <w:pPr>
      <w:tabs>
        <w:tab w:val="left" w:pos="284"/>
        <w:tab w:val="left" w:pos="425"/>
      </w:tabs>
      <w:spacing w:after="240" w:line="250" w:lineRule="exact"/>
    </w:pPr>
    <w:rPr>
      <w:rFonts w:asciiTheme="minorHAnsi" w:hAnsiTheme="minorHAnsi" w:eastAsiaTheme="minorEastAsia" w:cstheme="minorBidi"/>
      <w:sz w:val="18"/>
      <w:szCs w:val="18"/>
    </w:rPr>
  </w:style>
  <w:style w:type="paragraph" w:styleId="Heading1">
    <w:name w:val="heading 1"/>
    <w:basedOn w:val="Normal"/>
    <w:next w:val="Normal"/>
    <w:link w:val="Heading1Char"/>
    <w:uiPriority w:val="9"/>
    <w:qFormat/>
    <w:rsid w:val="24082105"/>
    <w:pPr>
      <w:keepNext/>
      <w:keepLines/>
      <w:spacing w:after="0" w:line="240" w:lineRule="auto"/>
      <w:outlineLvl w:val="0"/>
    </w:pPr>
    <w:rPr>
      <w:rFonts w:ascii="Arial Bold" w:hAnsi="Arial Bold" w:eastAsia="Times New Roman"/>
      <w:b/>
      <w:bCs/>
      <w:color w:val="1C3B38" w:themeColor="text2"/>
      <w:sz w:val="60"/>
      <w:szCs w:val="60"/>
    </w:rPr>
  </w:style>
  <w:style w:type="paragraph" w:styleId="Heading2">
    <w:name w:val="heading 2"/>
    <w:basedOn w:val="Normal"/>
    <w:next w:val="Normal"/>
    <w:link w:val="Heading2Char"/>
    <w:uiPriority w:val="1"/>
    <w:rsid w:val="24082105"/>
    <w:pPr>
      <w:keepNext/>
      <w:keepLines/>
      <w:outlineLvl w:val="1"/>
    </w:pPr>
    <w:rPr>
      <w:rFonts w:eastAsia="Times New Roman"/>
      <w:b/>
      <w:bCs/>
      <w:color w:val="DA403E"/>
    </w:rPr>
  </w:style>
  <w:style w:type="paragraph" w:styleId="Heading3">
    <w:name w:val="heading 3"/>
    <w:basedOn w:val="Normal"/>
    <w:next w:val="Normal"/>
    <w:link w:val="Heading3Char"/>
    <w:uiPriority w:val="1"/>
    <w:rsid w:val="24082105"/>
    <w:pPr>
      <w:keepNext/>
      <w:keepLines/>
      <w:spacing w:before="100" w:after="60"/>
      <w:outlineLvl w:val="2"/>
    </w:pPr>
    <w:rPr>
      <w:rFonts w:eastAsia="Times New Roman"/>
      <w:b/>
      <w:bCs/>
      <w:color w:val="000000"/>
    </w:rPr>
  </w:style>
  <w:style w:type="paragraph" w:styleId="Heading4">
    <w:name w:val="heading 4"/>
    <w:basedOn w:val="Normal"/>
    <w:next w:val="Normal"/>
    <w:uiPriority w:val="9"/>
    <w:unhideWhenUsed/>
    <w:qFormat/>
    <w:rsid w:val="24082105"/>
    <w:pPr>
      <w:keepNext/>
      <w:keepLines/>
      <w:spacing w:before="40" w:after="0"/>
      <w:outlineLvl w:val="3"/>
    </w:pPr>
    <w:rPr>
      <w:rFonts w:asciiTheme="majorHAnsi" w:hAnsiTheme="majorHAnsi" w:eastAsiaTheme="majorEastAsia" w:cstheme="majorBidi"/>
      <w:i/>
      <w:iCs/>
      <w:color w:val="ECA871" w:themeColor="accent1" w:themeShade="BF"/>
    </w:rPr>
  </w:style>
  <w:style w:type="paragraph" w:styleId="Heading5">
    <w:name w:val="heading 5"/>
    <w:basedOn w:val="Normal"/>
    <w:next w:val="Normal"/>
    <w:uiPriority w:val="9"/>
    <w:unhideWhenUsed/>
    <w:qFormat/>
    <w:rsid w:val="24082105"/>
    <w:pPr>
      <w:keepNext/>
      <w:keepLines/>
      <w:spacing w:before="40" w:after="0"/>
      <w:outlineLvl w:val="4"/>
    </w:pPr>
    <w:rPr>
      <w:rFonts w:asciiTheme="majorHAnsi" w:hAnsiTheme="majorHAnsi" w:eastAsiaTheme="majorEastAsia" w:cstheme="majorBidi"/>
      <w:color w:val="ECA871" w:themeColor="accent1" w:themeShade="BF"/>
    </w:rPr>
  </w:style>
  <w:style w:type="paragraph" w:styleId="Heading6">
    <w:name w:val="heading 6"/>
    <w:basedOn w:val="Normal"/>
    <w:next w:val="Normal"/>
    <w:uiPriority w:val="9"/>
    <w:unhideWhenUsed/>
    <w:qFormat/>
    <w:rsid w:val="24082105"/>
    <w:pPr>
      <w:keepNext/>
      <w:keepLines/>
      <w:spacing w:before="40" w:after="0"/>
      <w:outlineLvl w:val="5"/>
    </w:pPr>
    <w:rPr>
      <w:rFonts w:asciiTheme="majorHAnsi" w:hAnsiTheme="majorHAnsi" w:eastAsiaTheme="majorEastAsia" w:cstheme="majorBidi"/>
      <w:color w:val="CD6B1B"/>
    </w:rPr>
  </w:style>
  <w:style w:type="paragraph" w:styleId="Heading7">
    <w:name w:val="heading 7"/>
    <w:basedOn w:val="Normal"/>
    <w:next w:val="Normal"/>
    <w:uiPriority w:val="9"/>
    <w:unhideWhenUsed/>
    <w:qFormat/>
    <w:rsid w:val="24082105"/>
    <w:pPr>
      <w:keepNext/>
      <w:keepLines/>
      <w:spacing w:before="40" w:after="0"/>
      <w:outlineLvl w:val="6"/>
    </w:pPr>
    <w:rPr>
      <w:rFonts w:asciiTheme="majorHAnsi" w:hAnsiTheme="majorHAnsi" w:eastAsiaTheme="majorEastAsia" w:cstheme="majorBidi"/>
      <w:i/>
      <w:iCs/>
      <w:color w:val="CD6B1B"/>
    </w:rPr>
  </w:style>
  <w:style w:type="paragraph" w:styleId="Heading8">
    <w:name w:val="heading 8"/>
    <w:basedOn w:val="Normal"/>
    <w:next w:val="Normal"/>
    <w:uiPriority w:val="9"/>
    <w:unhideWhenUsed/>
    <w:qFormat/>
    <w:rsid w:val="24082105"/>
    <w:pPr>
      <w:keepNext/>
      <w:keepLines/>
      <w:spacing w:before="40" w:after="0"/>
      <w:outlineLvl w:val="7"/>
    </w:pPr>
    <w:rPr>
      <w:rFonts w:asciiTheme="majorHAnsi" w:hAnsiTheme="majorHAnsi" w:eastAsiaTheme="majorEastAsia" w:cstheme="majorBidi"/>
      <w:color w:val="306661"/>
      <w:sz w:val="21"/>
      <w:szCs w:val="21"/>
    </w:rPr>
  </w:style>
  <w:style w:type="paragraph" w:styleId="Heading9">
    <w:name w:val="heading 9"/>
    <w:basedOn w:val="Normal"/>
    <w:next w:val="Normal"/>
    <w:uiPriority w:val="9"/>
    <w:unhideWhenUsed/>
    <w:qFormat/>
    <w:rsid w:val="24082105"/>
    <w:pPr>
      <w:keepNext/>
      <w:keepLines/>
      <w:spacing w:before="40" w:after="0"/>
      <w:outlineLvl w:val="8"/>
    </w:pPr>
    <w:rPr>
      <w:rFonts w:asciiTheme="majorHAnsi" w:hAnsiTheme="majorHAnsi" w:eastAsiaTheme="majorEastAsia" w:cstheme="majorBidi"/>
      <w:i/>
      <w:iCs/>
      <w:color w:val="306661"/>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1"/>
    <w:uiPriority w:val="99"/>
    <w:semiHidden/>
    <w:unhideWhenUsed/>
    <w:rsid w:val="24082105"/>
    <w:rPr>
      <w:rFonts w:ascii="Lucida Grande" w:hAnsi="Lucida Grande"/>
    </w:rPr>
  </w:style>
  <w:style w:type="character" w:styleId="BalloonTextChar" w:customStyle="1">
    <w:name w:val="Balloon Text Char"/>
    <w:basedOn w:val="DefaultParagraphFont"/>
    <w:uiPriority w:val="99"/>
    <w:semiHidden/>
    <w:rsid w:val="002C663B"/>
    <w:rPr>
      <w:rFonts w:ascii="Lucida Grande" w:hAnsi="Lucida Grande"/>
      <w:sz w:val="18"/>
      <w:szCs w:val="18"/>
    </w:rPr>
  </w:style>
  <w:style w:type="character" w:styleId="BalloonTextChar1" w:customStyle="1">
    <w:name w:val="Balloon Text Char1"/>
    <w:basedOn w:val="DefaultParagraphFont"/>
    <w:link w:val="BalloonText"/>
    <w:uiPriority w:val="99"/>
    <w:semiHidden/>
    <w:rsid w:val="002C663B"/>
    <w:rPr>
      <w:rFonts w:ascii="Lucida Grande" w:hAnsi="Lucida Grande"/>
      <w:sz w:val="18"/>
      <w:szCs w:val="18"/>
    </w:rPr>
  </w:style>
  <w:style w:type="numbering" w:styleId="bullets" w:customStyle="1">
    <w:name w:val="bullets"/>
    <w:basedOn w:val="NoList"/>
    <w:rsid w:val="00C27BBD"/>
    <w:pPr>
      <w:numPr>
        <w:numId w:val="4"/>
      </w:numPr>
    </w:pPr>
  </w:style>
  <w:style w:type="paragraph" w:styleId="Header">
    <w:name w:val="header"/>
    <w:basedOn w:val="Normal"/>
    <w:link w:val="HeaderChar"/>
    <w:uiPriority w:val="99"/>
    <w:unhideWhenUsed/>
    <w:rsid w:val="24082105"/>
  </w:style>
  <w:style w:type="character" w:styleId="HeaderChar" w:customStyle="1">
    <w:name w:val="Header Char"/>
    <w:basedOn w:val="DefaultParagraphFont"/>
    <w:link w:val="Header"/>
    <w:uiPriority w:val="99"/>
    <w:rsid w:val="006E255A"/>
  </w:style>
  <w:style w:type="paragraph" w:styleId="Footer">
    <w:name w:val="footer"/>
    <w:basedOn w:val="Normal"/>
    <w:link w:val="FooterChar"/>
    <w:uiPriority w:val="99"/>
    <w:unhideWhenUsed/>
    <w:rsid w:val="24082105"/>
  </w:style>
  <w:style w:type="character" w:styleId="FooterChar" w:customStyle="1">
    <w:name w:val="Footer Char"/>
    <w:basedOn w:val="DefaultParagraphFont"/>
    <w:link w:val="Footer"/>
    <w:uiPriority w:val="99"/>
    <w:rsid w:val="006E255A"/>
  </w:style>
  <w:style w:type="character" w:styleId="Heading1Char" w:customStyle="1">
    <w:name w:val="Heading 1 Char"/>
    <w:basedOn w:val="DefaultParagraphFont"/>
    <w:link w:val="Heading1"/>
    <w:uiPriority w:val="9"/>
    <w:rsid w:val="00EA5715"/>
    <w:rPr>
      <w:rFonts w:ascii="Arial Bold" w:hAnsi="Arial Bold" w:eastAsia="Times New Roman"/>
      <w:b/>
      <w:bCs/>
      <w:color w:val="1C3B38" w:themeColor="text1"/>
      <w:sz w:val="60"/>
      <w:szCs w:val="32"/>
      <w:lang w:val="en-US"/>
    </w:rPr>
  </w:style>
  <w:style w:type="table" w:styleId="Table" w:customStyle="1">
    <w:name w:val="Table"/>
    <w:basedOn w:val="TableNormal"/>
    <w:qFormat/>
    <w:rsid w:val="00BA1F10"/>
    <w:pPr>
      <w:spacing w:line="260" w:lineRule="exact"/>
    </w:pPr>
    <w:tblP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
    <w:tcPr>
      <w:shd w:val="clear" w:color="auto" w:fill="DAEAF8"/>
    </w:tcPr>
    <w:tblStylePr w:type="firstRow">
      <w:rPr>
        <w:rFonts w:ascii="Arial" w:hAnsi="Arial"/>
        <w:b/>
        <w:bCs/>
        <w:color w:val="FFFFFF"/>
      </w:rPr>
      <w:tblPr/>
      <w:tcPr>
        <w:tcBorders>
          <w:tl2br w:val="none" w:color="auto" w:sz="0" w:space="0"/>
          <w:tr2bl w:val="none" w:color="auto" w:sz="0" w:space="0"/>
        </w:tcBorders>
        <w:shd w:val="clear" w:color="auto" w:fill="479BDC"/>
      </w:tcPr>
    </w:tblStylePr>
  </w:style>
  <w:style w:type="numbering" w:styleId="Numbers" w:customStyle="1">
    <w:name w:val="Numbers"/>
    <w:basedOn w:val="NoList"/>
    <w:rsid w:val="00BA1F10"/>
    <w:pPr>
      <w:numPr>
        <w:numId w:val="6"/>
      </w:numPr>
    </w:pPr>
  </w:style>
  <w:style w:type="character" w:styleId="Heading2Char" w:customStyle="1">
    <w:name w:val="Heading 2 Char"/>
    <w:basedOn w:val="DefaultParagraphFont"/>
    <w:link w:val="Heading2"/>
    <w:rsid w:val="00840501"/>
    <w:rPr>
      <w:rFonts w:ascii="Arial" w:hAnsi="Arial" w:eastAsia="Times New Roman" w:cs="Times New Roman"/>
      <w:b/>
      <w:bCs/>
      <w:color w:val="DA403E"/>
      <w:sz w:val="20"/>
      <w:szCs w:val="26"/>
    </w:rPr>
  </w:style>
  <w:style w:type="character" w:styleId="Heading3Char" w:customStyle="1">
    <w:name w:val="Heading 3 Char"/>
    <w:basedOn w:val="DefaultParagraphFont"/>
    <w:link w:val="Heading3"/>
    <w:rsid w:val="00840518"/>
    <w:rPr>
      <w:rFonts w:ascii="Arial" w:hAnsi="Arial" w:eastAsia="Times New Roman" w:cs="Times New Roman"/>
      <w:b/>
      <w:bCs/>
      <w:color w:val="000000"/>
      <w:sz w:val="20"/>
    </w:rPr>
  </w:style>
  <w:style w:type="character" w:styleId="PageNumber">
    <w:name w:val="page number"/>
    <w:basedOn w:val="DefaultParagraphFont"/>
    <w:rsid w:val="00D82E9D"/>
  </w:style>
  <w:style w:type="character" w:styleId="Hyperlink">
    <w:name w:val="Hyperlink"/>
    <w:basedOn w:val="DefaultParagraphFont"/>
    <w:uiPriority w:val="99"/>
    <w:rsid w:val="0055043C"/>
    <w:rPr>
      <w:color w:val="FA6E47"/>
      <w:u w:val="single"/>
    </w:rPr>
  </w:style>
  <w:style w:type="character" w:styleId="FollowedHyperlink">
    <w:name w:val="FollowedHyperlink"/>
    <w:basedOn w:val="DefaultParagraphFont"/>
    <w:rsid w:val="008E2571"/>
    <w:rPr>
      <w:color w:val="000000"/>
      <w:u w:val="single"/>
    </w:rPr>
  </w:style>
  <w:style w:type="table" w:styleId="TableGrid">
    <w:name w:val="Table Grid"/>
    <w:basedOn w:val="TableNormal"/>
    <w:uiPriority w:val="59"/>
    <w:rsid w:val="00395F1F"/>
    <w:pPr>
      <w:spacing w:line="240" w:lineRule="exact"/>
    </w:pPr>
    <w:rPr>
      <w:rFonts w:eastAsiaTheme="minorHAnsi" w:cstheme="minorBidi"/>
      <w:color w:val="1C3B38" w:themeColor="text1"/>
      <w:sz w:val="22"/>
      <w:szCs w:val="22"/>
    </w:rPr>
    <w:tblPr>
      <w:tblCellMar>
        <w:left w:w="0" w:type="dxa"/>
        <w:right w:w="0" w:type="dxa"/>
      </w:tblCellMar>
    </w:tblPr>
    <w:tcPr>
      <w:vAlign w:val="center"/>
    </w:tcPr>
  </w:style>
  <w:style w:type="paragraph" w:styleId="NormalWeb">
    <w:name w:val="Normal (Web)"/>
    <w:basedOn w:val="Normal"/>
    <w:uiPriority w:val="99"/>
    <w:unhideWhenUsed/>
    <w:rsid w:val="24082105"/>
    <w:pPr>
      <w:spacing w:beforeAutospacing="1" w:afterAutospacing="1" w:line="240" w:lineRule="auto"/>
    </w:pPr>
    <w:rPr>
      <w:rFonts w:ascii="Times" w:hAnsi="Times"/>
    </w:rPr>
  </w:style>
  <w:style w:type="paragraph" w:styleId="ListParagraph">
    <w:name w:val="List Paragraph"/>
    <w:basedOn w:val="Normal"/>
    <w:uiPriority w:val="34"/>
    <w:qFormat/>
    <w:rsid w:val="24082105"/>
    <w:pPr>
      <w:ind w:left="720"/>
      <w:contextualSpacing/>
    </w:pPr>
  </w:style>
  <w:style w:type="paragraph" w:styleId="TOCHeading">
    <w:name w:val="TOC Heading"/>
    <w:aliases w:val="Page Subtitle"/>
    <w:basedOn w:val="Heading1"/>
    <w:next w:val="Normal"/>
    <w:uiPriority w:val="39"/>
    <w:unhideWhenUsed/>
    <w:qFormat/>
    <w:rsid w:val="00EA5715"/>
    <w:pPr>
      <w:spacing w:before="480" w:after="240"/>
      <w:outlineLvl w:val="9"/>
    </w:pPr>
    <w:rPr>
      <w:rFonts w:cs="Arial (Headings CS)" w:eastAsiaTheme="majorEastAsia"/>
      <w:bCs w:val="0"/>
      <w:color w:val="4FAB70" w:themeColor="background1"/>
      <w:sz w:val="28"/>
    </w:rPr>
  </w:style>
  <w:style w:type="paragraph" w:styleId="TOC1">
    <w:name w:val="toc 1"/>
    <w:basedOn w:val="Normal"/>
    <w:next w:val="Normal"/>
    <w:uiPriority w:val="39"/>
    <w:unhideWhenUsed/>
    <w:rsid w:val="24082105"/>
    <w:pPr>
      <w:spacing w:after="100"/>
    </w:pPr>
  </w:style>
  <w:style w:type="paragraph" w:styleId="TOC3">
    <w:name w:val="toc 3"/>
    <w:basedOn w:val="Normal"/>
    <w:next w:val="Normal"/>
    <w:uiPriority w:val="39"/>
    <w:unhideWhenUsed/>
    <w:rsid w:val="24082105"/>
    <w:pPr>
      <w:spacing w:after="100"/>
      <w:ind w:left="400"/>
    </w:pPr>
  </w:style>
  <w:style w:type="paragraph" w:styleId="TOC2">
    <w:name w:val="toc 2"/>
    <w:basedOn w:val="Normal"/>
    <w:next w:val="Normal"/>
    <w:uiPriority w:val="39"/>
    <w:unhideWhenUsed/>
    <w:rsid w:val="24082105"/>
    <w:pPr>
      <w:spacing w:after="100"/>
      <w:ind w:left="200"/>
    </w:pPr>
  </w:style>
  <w:style w:type="paragraph" w:styleId="EndnoteText">
    <w:name w:val="endnote text"/>
    <w:basedOn w:val="Normal"/>
    <w:link w:val="EndnoteTextChar"/>
    <w:uiPriority w:val="1"/>
    <w:semiHidden/>
    <w:unhideWhenUsed/>
    <w:rsid w:val="24082105"/>
    <w:pPr>
      <w:spacing w:line="240" w:lineRule="auto"/>
    </w:pPr>
  </w:style>
  <w:style w:type="character" w:styleId="EndnoteTextChar" w:customStyle="1">
    <w:name w:val="Endnote Text Char"/>
    <w:basedOn w:val="DefaultParagraphFont"/>
    <w:link w:val="EndnoteText"/>
    <w:semiHidden/>
    <w:rsid w:val="002F22DC"/>
    <w:rPr>
      <w:lang w:val="en-US"/>
    </w:rPr>
  </w:style>
  <w:style w:type="character" w:styleId="EndnoteReference">
    <w:name w:val="endnote reference"/>
    <w:basedOn w:val="DefaultParagraphFont"/>
    <w:semiHidden/>
    <w:unhideWhenUsed/>
    <w:rsid w:val="002F22DC"/>
    <w:rPr>
      <w:vertAlign w:val="superscript"/>
    </w:rPr>
  </w:style>
  <w:style w:type="paragraph" w:styleId="FootnoteText">
    <w:name w:val="footnote text"/>
    <w:basedOn w:val="Normal"/>
    <w:link w:val="FootnoteTextChar"/>
    <w:uiPriority w:val="99"/>
    <w:semiHidden/>
    <w:unhideWhenUsed/>
    <w:rsid w:val="24082105"/>
    <w:pPr>
      <w:spacing w:line="240" w:lineRule="auto"/>
    </w:pPr>
  </w:style>
  <w:style w:type="character" w:styleId="FootnoteTextChar" w:customStyle="1">
    <w:name w:val="Footnote Text Char"/>
    <w:basedOn w:val="DefaultParagraphFont"/>
    <w:link w:val="FootnoteText"/>
    <w:uiPriority w:val="99"/>
    <w:semiHidden/>
    <w:rsid w:val="002F22DC"/>
    <w:rPr>
      <w:lang w:val="en-US"/>
    </w:rPr>
  </w:style>
  <w:style w:type="character" w:styleId="FootnoteReference">
    <w:name w:val="footnote reference"/>
    <w:basedOn w:val="DefaultParagraphFont"/>
    <w:uiPriority w:val="99"/>
    <w:semiHidden/>
    <w:unhideWhenUsed/>
    <w:rsid w:val="002F22DC"/>
    <w:rPr>
      <w:vertAlign w:val="superscript"/>
    </w:rPr>
  </w:style>
  <w:style w:type="character" w:styleId="CommentReference">
    <w:name w:val="annotation reference"/>
    <w:basedOn w:val="DefaultParagraphFont"/>
    <w:semiHidden/>
    <w:unhideWhenUsed/>
    <w:rsid w:val="00CC0AD9"/>
    <w:rPr>
      <w:sz w:val="16"/>
      <w:szCs w:val="16"/>
    </w:rPr>
  </w:style>
  <w:style w:type="paragraph" w:styleId="CommentText">
    <w:name w:val="annotation text"/>
    <w:basedOn w:val="Normal"/>
    <w:link w:val="CommentTextChar"/>
    <w:uiPriority w:val="1"/>
    <w:unhideWhenUsed/>
    <w:rsid w:val="24082105"/>
    <w:pPr>
      <w:spacing w:line="240" w:lineRule="auto"/>
    </w:pPr>
  </w:style>
  <w:style w:type="character" w:styleId="CommentTextChar" w:customStyle="1">
    <w:name w:val="Comment Text Char"/>
    <w:basedOn w:val="DefaultParagraphFont"/>
    <w:link w:val="CommentText"/>
    <w:rsid w:val="00CC0AD9"/>
    <w:rPr>
      <w:lang w:val="en-US"/>
    </w:rPr>
  </w:style>
  <w:style w:type="paragraph" w:styleId="CommentSubject">
    <w:name w:val="annotation subject"/>
    <w:basedOn w:val="CommentText"/>
    <w:next w:val="CommentText"/>
    <w:link w:val="CommentSubjectChar"/>
    <w:semiHidden/>
    <w:unhideWhenUsed/>
    <w:rsid w:val="00CC0AD9"/>
    <w:rPr>
      <w:b/>
      <w:bCs/>
    </w:rPr>
  </w:style>
  <w:style w:type="character" w:styleId="CommentSubjectChar" w:customStyle="1">
    <w:name w:val="Comment Subject Char"/>
    <w:basedOn w:val="CommentTextChar"/>
    <w:link w:val="CommentSubject"/>
    <w:semiHidden/>
    <w:rsid w:val="00CC0AD9"/>
    <w:rPr>
      <w:b/>
      <w:bCs/>
      <w:lang w:val="en-US"/>
    </w:rPr>
  </w:style>
  <w:style w:type="character" w:styleId="UnresolvedMention1" w:customStyle="1">
    <w:name w:val="Unresolved Mention1"/>
    <w:basedOn w:val="DefaultParagraphFont"/>
    <w:uiPriority w:val="99"/>
    <w:semiHidden/>
    <w:unhideWhenUsed/>
    <w:rsid w:val="00706584"/>
    <w:rPr>
      <w:color w:val="605E5C"/>
      <w:shd w:val="clear" w:color="auto" w:fill="E1DFDD"/>
    </w:rPr>
  </w:style>
  <w:style w:type="paragraph" w:styleId="Revision">
    <w:name w:val="Revision"/>
    <w:hidden/>
    <w:semiHidden/>
    <w:rsid w:val="00557DD7"/>
    <w:rPr>
      <w:szCs w:val="24"/>
      <w:lang w:val="en-US"/>
    </w:rPr>
  </w:style>
  <w:style w:type="character" w:styleId="UnresolvedMention2" w:customStyle="1">
    <w:name w:val="Unresolved Mention2"/>
    <w:basedOn w:val="DefaultParagraphFont"/>
    <w:uiPriority w:val="99"/>
    <w:semiHidden/>
    <w:unhideWhenUsed/>
    <w:rsid w:val="00970C58"/>
    <w:rPr>
      <w:color w:val="605E5C"/>
      <w:shd w:val="clear" w:color="auto" w:fill="E1DFDD"/>
    </w:rPr>
  </w:style>
  <w:style w:type="paragraph" w:styleId="Contents" w:customStyle="1">
    <w:name w:val="Contents"/>
    <w:basedOn w:val="Normal"/>
    <w:uiPriority w:val="1"/>
    <w:qFormat/>
    <w:rsid w:val="24082105"/>
    <w:pPr>
      <w:tabs>
        <w:tab w:val="right" w:leader="dot" w:pos="5954"/>
      </w:tabs>
      <w:spacing w:after="120"/>
    </w:pPr>
    <w:rPr>
      <w:noProof/>
      <w:color w:val="1C3B38" w:themeColor="text2"/>
    </w:rPr>
  </w:style>
  <w:style w:type="paragraph" w:styleId="FeatureBoxText" w:customStyle="1">
    <w:name w:val="Feature Box Text"/>
    <w:basedOn w:val="Normal"/>
    <w:uiPriority w:val="1"/>
    <w:rsid w:val="24082105"/>
    <w:rPr>
      <w:color w:val="4FAB70" w:themeColor="background1"/>
    </w:rPr>
  </w:style>
  <w:style w:type="paragraph" w:styleId="FeatureBoxIntro" w:customStyle="1">
    <w:name w:val="Feature Box Intro"/>
    <w:basedOn w:val="FeatureBoxText"/>
    <w:rsid w:val="00D72331"/>
    <w:pPr>
      <w:spacing w:line="360" w:lineRule="exact"/>
    </w:pPr>
    <w:rPr>
      <w:sz w:val="22"/>
    </w:rPr>
  </w:style>
  <w:style w:type="paragraph" w:styleId="FeatureBoxBullet" w:customStyle="1">
    <w:name w:val="Feature Box Bullet"/>
    <w:basedOn w:val="FeatureBoxText"/>
    <w:rsid w:val="0020471F"/>
    <w:pPr>
      <w:numPr>
        <w:numId w:val="16"/>
      </w:numPr>
      <w:spacing w:after="160"/>
    </w:pPr>
  </w:style>
  <w:style w:type="paragraph" w:styleId="SectionIntro" w:customStyle="1">
    <w:name w:val="Section Intro"/>
    <w:basedOn w:val="BodyText"/>
    <w:qFormat/>
    <w:rsid w:val="00671A25"/>
    <w:pPr>
      <w:spacing w:after="480" w:line="290" w:lineRule="exact"/>
    </w:pPr>
    <w:rPr>
      <w:color w:val="000000"/>
      <w:sz w:val="24"/>
    </w:rPr>
  </w:style>
  <w:style w:type="paragraph" w:styleId="BulletText" w:customStyle="1">
    <w:name w:val="Bullet Text"/>
    <w:basedOn w:val="Normal"/>
    <w:uiPriority w:val="1"/>
    <w:qFormat/>
    <w:rsid w:val="24082105"/>
    <w:pPr>
      <w:numPr>
        <w:numId w:val="18"/>
      </w:numPr>
      <w:tabs>
        <w:tab w:val="clear" w:pos="425"/>
        <w:tab w:val="left" w:pos="567"/>
        <w:tab w:val="left" w:pos="851"/>
      </w:tabs>
      <w:spacing w:after="160"/>
    </w:pPr>
  </w:style>
  <w:style w:type="paragraph" w:styleId="TableText" w:customStyle="1">
    <w:name w:val="Table Text"/>
    <w:basedOn w:val="Normal"/>
    <w:uiPriority w:val="1"/>
    <w:rsid w:val="24082105"/>
    <w:pPr>
      <w:spacing w:after="0" w:line="240" w:lineRule="auto"/>
    </w:pPr>
  </w:style>
  <w:style w:type="paragraph" w:styleId="X-head" w:customStyle="1">
    <w:name w:val="X-head"/>
    <w:basedOn w:val="TOCHeading"/>
    <w:qFormat/>
    <w:rsid w:val="000806E1"/>
    <w:pPr>
      <w:spacing w:after="120"/>
    </w:pPr>
    <w:rPr>
      <w:color w:val="FA6E47" w:themeColor="accent4"/>
      <w:sz w:val="24"/>
    </w:rPr>
  </w:style>
  <w:style w:type="paragraph" w:styleId="TableBody" w:customStyle="1">
    <w:name w:val="Table Body"/>
    <w:basedOn w:val="Normal"/>
    <w:uiPriority w:val="1"/>
    <w:qFormat/>
    <w:rsid w:val="24082105"/>
    <w:pPr>
      <w:spacing w:after="0" w:line="240" w:lineRule="auto"/>
    </w:pPr>
    <w:rPr>
      <w:rFonts w:cs="Arial (Body CS)"/>
      <w:color w:val="020505"/>
    </w:rPr>
  </w:style>
  <w:style w:type="paragraph" w:styleId="BodyText">
    <w:name w:val="Body Text"/>
    <w:basedOn w:val="Normal"/>
    <w:link w:val="BodyTextChar"/>
    <w:uiPriority w:val="1"/>
    <w:semiHidden/>
    <w:unhideWhenUsed/>
    <w:rsid w:val="24082105"/>
    <w:pPr>
      <w:spacing w:after="120"/>
    </w:pPr>
  </w:style>
  <w:style w:type="character" w:styleId="BodyTextChar" w:customStyle="1">
    <w:name w:val="Body Text Char"/>
    <w:basedOn w:val="DefaultParagraphFont"/>
    <w:link w:val="BodyText"/>
    <w:semiHidden/>
    <w:rsid w:val="003650E7"/>
    <w:rPr>
      <w:sz w:val="18"/>
      <w:szCs w:val="24"/>
      <w:lang w:val="en-US"/>
    </w:rPr>
  </w:style>
  <w:style w:type="paragraph" w:styleId="EmailWeblink" w:customStyle="1">
    <w:name w:val="Email Weblink"/>
    <w:basedOn w:val="Normal"/>
    <w:uiPriority w:val="1"/>
    <w:rsid w:val="24082105"/>
    <w:rPr>
      <w:color w:val="FF0000"/>
    </w:rPr>
  </w:style>
  <w:style w:type="paragraph" w:styleId="3" w:customStyle="1">
    <w:name w:val="3"/>
    <w:basedOn w:val="Normal"/>
    <w:uiPriority w:val="99"/>
    <w:rsid w:val="24082105"/>
    <w:pPr>
      <w:spacing w:after="220" w:line="288" w:lineRule="auto"/>
    </w:pPr>
    <w:rPr>
      <w:rFonts w:cs="Arial"/>
      <w:color w:val="FC341E"/>
      <w:sz w:val="80"/>
      <w:szCs w:val="80"/>
    </w:rPr>
  </w:style>
  <w:style w:type="paragraph" w:styleId="TableTickBox" w:customStyle="1">
    <w:name w:val="Table Tick Box"/>
    <w:basedOn w:val="BodyText"/>
    <w:rsid w:val="00D51EB2"/>
    <w:pPr>
      <w:numPr>
        <w:numId w:val="19"/>
      </w:numPr>
      <w:spacing w:after="0" w:line="240" w:lineRule="auto"/>
    </w:pPr>
    <w:rPr>
      <w:rFonts w:asciiTheme="minorBidi" w:hAnsiTheme="minorBidi" w:eastAsiaTheme="minorHAnsi"/>
      <w:b/>
      <w:bCs/>
      <w:color w:val="1C3B38" w:themeColor="text1"/>
      <w:sz w:val="17"/>
      <w:szCs w:val="17"/>
    </w:rPr>
  </w:style>
  <w:style w:type="paragraph" w:styleId="Footnotes" w:customStyle="1">
    <w:name w:val="Footnotes"/>
    <w:basedOn w:val="FootnoteText"/>
    <w:link w:val="FootnotesChar"/>
    <w:qFormat/>
    <w:rsid w:val="00213F74"/>
    <w:rPr>
      <w:sz w:val="12"/>
    </w:rPr>
  </w:style>
  <w:style w:type="character" w:styleId="FootnotesChar" w:customStyle="1">
    <w:name w:val="Footnotes Char"/>
    <w:basedOn w:val="FootnoteTextChar"/>
    <w:link w:val="Footnotes"/>
    <w:rsid w:val="00213F74"/>
    <w:rPr>
      <w:sz w:val="12"/>
      <w:lang w:val="en-US"/>
    </w:rPr>
  </w:style>
  <w:style w:type="paragraph" w:styleId="IntroBody" w:customStyle="1">
    <w:name w:val="Intro Body"/>
    <w:basedOn w:val="Normal"/>
    <w:uiPriority w:val="99"/>
    <w:rsid w:val="24082105"/>
    <w:pPr>
      <w:tabs>
        <w:tab w:val="clear" w:pos="284"/>
        <w:tab w:val="clear" w:pos="425"/>
        <w:tab w:val="left" w:pos="283"/>
      </w:tabs>
      <w:spacing w:after="283" w:line="360" w:lineRule="atLeast"/>
    </w:pPr>
    <w:rPr>
      <w:rFonts w:cs="Arial"/>
      <w:color w:val="000000"/>
      <w:sz w:val="22"/>
      <w:szCs w:val="22"/>
    </w:rPr>
  </w:style>
  <w:style w:type="character" w:styleId="UnresolvedMention">
    <w:name w:val="Unresolved Mention"/>
    <w:basedOn w:val="DefaultParagraphFont"/>
    <w:uiPriority w:val="99"/>
    <w:semiHidden/>
    <w:unhideWhenUsed/>
    <w:rsid w:val="00F5649E"/>
    <w:rPr>
      <w:color w:val="605E5C"/>
      <w:shd w:val="clear" w:color="auto" w:fill="E1DFDD"/>
    </w:rPr>
  </w:style>
  <w:style w:type="paragraph" w:styleId="SubHeading2" w:customStyle="1">
    <w:name w:val="Sub Heading 2"/>
    <w:basedOn w:val="TOCHeading"/>
    <w:qFormat/>
    <w:rsid w:val="00966C7D"/>
    <w:pPr>
      <w:spacing w:after="120"/>
    </w:pPr>
    <w:rPr>
      <w:rFonts w:cstheme="majorBidi"/>
      <w:color w:val="1C3B38" w:themeColor="text1"/>
      <w:sz w:val="22"/>
    </w:rPr>
  </w:style>
  <w:style w:type="numbering" w:styleId="CurrentList1" w:customStyle="1">
    <w:name w:val="Current List1"/>
    <w:uiPriority w:val="99"/>
    <w:rsid w:val="0020471F"/>
    <w:pPr>
      <w:numPr>
        <w:numId w:val="35"/>
      </w:numPr>
    </w:pPr>
  </w:style>
  <w:style w:type="numbering" w:styleId="CurrentList2" w:customStyle="1">
    <w:name w:val="Current List2"/>
    <w:uiPriority w:val="99"/>
    <w:rsid w:val="0020471F"/>
    <w:pPr>
      <w:numPr>
        <w:numId w:val="36"/>
      </w:numPr>
    </w:pPr>
  </w:style>
  <w:style w:type="character" w:styleId="A6" w:customStyle="1">
    <w:name w:val="A6"/>
    <w:uiPriority w:val="99"/>
    <w:rsid w:val="00EE2918"/>
    <w:rPr>
      <w:color w:val="000000"/>
      <w:sz w:val="18"/>
      <w:szCs w:val="18"/>
    </w:rPr>
  </w:style>
  <w:style w:type="numbering" w:styleId="CurrentList3" w:customStyle="1">
    <w:name w:val="Current List3"/>
    <w:uiPriority w:val="99"/>
    <w:rsid w:val="00EC1BBA"/>
    <w:pPr>
      <w:numPr>
        <w:numId w:val="37"/>
      </w:numPr>
    </w:pPr>
  </w:style>
  <w:style w:type="numbering" w:styleId="CurrentList4" w:customStyle="1">
    <w:name w:val="Current List4"/>
    <w:uiPriority w:val="99"/>
    <w:rsid w:val="00717E84"/>
    <w:pPr>
      <w:numPr>
        <w:numId w:val="38"/>
      </w:numPr>
    </w:pPr>
  </w:style>
  <w:style w:type="numbering" w:styleId="CurrentList9" w:customStyle="1">
    <w:name w:val="Current List9"/>
    <w:uiPriority w:val="99"/>
    <w:rsid w:val="009621B6"/>
    <w:pPr>
      <w:numPr>
        <w:numId w:val="43"/>
      </w:numPr>
    </w:pPr>
  </w:style>
  <w:style w:type="numbering" w:styleId="CurrentList5" w:customStyle="1">
    <w:name w:val="Current List5"/>
    <w:uiPriority w:val="99"/>
    <w:rsid w:val="009621B6"/>
    <w:pPr>
      <w:numPr>
        <w:numId w:val="39"/>
      </w:numPr>
    </w:pPr>
  </w:style>
  <w:style w:type="numbering" w:styleId="CurrentList6" w:customStyle="1">
    <w:name w:val="Current List6"/>
    <w:uiPriority w:val="99"/>
    <w:rsid w:val="009621B6"/>
    <w:pPr>
      <w:numPr>
        <w:numId w:val="40"/>
      </w:numPr>
    </w:pPr>
  </w:style>
  <w:style w:type="numbering" w:styleId="CurrentList7" w:customStyle="1">
    <w:name w:val="Current List7"/>
    <w:uiPriority w:val="99"/>
    <w:rsid w:val="009621B6"/>
    <w:pPr>
      <w:numPr>
        <w:numId w:val="41"/>
      </w:numPr>
    </w:pPr>
  </w:style>
  <w:style w:type="numbering" w:styleId="CurrentList8" w:customStyle="1">
    <w:name w:val="Current List8"/>
    <w:uiPriority w:val="99"/>
    <w:rsid w:val="009621B6"/>
    <w:pPr>
      <w:numPr>
        <w:numId w:val="42"/>
      </w:numPr>
    </w:pPr>
  </w:style>
  <w:style w:type="paragraph" w:styleId="Caption">
    <w:name w:val="caption"/>
    <w:basedOn w:val="Normal"/>
    <w:next w:val="Normal"/>
    <w:uiPriority w:val="1"/>
    <w:unhideWhenUsed/>
    <w:rsid w:val="24082105"/>
    <w:pPr>
      <w:spacing w:after="200" w:line="240" w:lineRule="auto"/>
    </w:pPr>
    <w:rPr>
      <w:i/>
      <w:iCs/>
      <w:color w:val="1C3B38" w:themeColor="text2"/>
    </w:rPr>
  </w:style>
  <w:style w:type="numbering" w:styleId="CurrentList10" w:customStyle="1">
    <w:name w:val="Current List10"/>
    <w:uiPriority w:val="99"/>
    <w:rsid w:val="009621B6"/>
    <w:pPr>
      <w:numPr>
        <w:numId w:val="44"/>
      </w:numPr>
    </w:pPr>
  </w:style>
  <w:style w:type="numbering" w:styleId="CurrentList11" w:customStyle="1">
    <w:name w:val="Current List11"/>
    <w:uiPriority w:val="99"/>
    <w:rsid w:val="00806FCD"/>
    <w:pPr>
      <w:numPr>
        <w:numId w:val="45"/>
      </w:numPr>
    </w:pPr>
  </w:style>
  <w:style w:type="numbering" w:styleId="CurrentList12" w:customStyle="1">
    <w:name w:val="Current List12"/>
    <w:uiPriority w:val="99"/>
    <w:rsid w:val="00806FCD"/>
    <w:pPr>
      <w:numPr>
        <w:numId w:val="46"/>
      </w:numPr>
    </w:pPr>
  </w:style>
  <w:style w:type="numbering" w:styleId="CurrentList13" w:customStyle="1">
    <w:name w:val="Current List13"/>
    <w:uiPriority w:val="99"/>
    <w:rsid w:val="00806FCD"/>
    <w:pPr>
      <w:numPr>
        <w:numId w:val="47"/>
      </w:numPr>
    </w:pPr>
  </w:style>
  <w:style w:type="numbering" w:styleId="CurrentList14" w:customStyle="1">
    <w:name w:val="Current List14"/>
    <w:uiPriority w:val="99"/>
    <w:rsid w:val="00806FCD"/>
    <w:pPr>
      <w:numPr>
        <w:numId w:val="48"/>
      </w:numPr>
    </w:pPr>
  </w:style>
  <w:style w:type="numbering" w:styleId="CurrentList15" w:customStyle="1">
    <w:name w:val="Current List15"/>
    <w:uiPriority w:val="99"/>
    <w:rsid w:val="00806FCD"/>
    <w:pPr>
      <w:numPr>
        <w:numId w:val="49"/>
      </w:numPr>
    </w:pPr>
  </w:style>
  <w:style w:type="numbering" w:styleId="CurrentList16" w:customStyle="1">
    <w:name w:val="Current List16"/>
    <w:uiPriority w:val="99"/>
    <w:rsid w:val="00806FCD"/>
    <w:pPr>
      <w:numPr>
        <w:numId w:val="50"/>
      </w:numPr>
    </w:pPr>
  </w:style>
  <w:style w:type="numbering" w:styleId="CurrentList17" w:customStyle="1">
    <w:name w:val="Current List17"/>
    <w:uiPriority w:val="99"/>
    <w:rsid w:val="00806FCD"/>
    <w:pPr>
      <w:numPr>
        <w:numId w:val="51"/>
      </w:numPr>
    </w:pPr>
  </w:style>
  <w:style w:type="numbering" w:styleId="CurrentList18" w:customStyle="1">
    <w:name w:val="Current List18"/>
    <w:uiPriority w:val="99"/>
    <w:rsid w:val="008260A7"/>
    <w:pPr>
      <w:numPr>
        <w:numId w:val="52"/>
      </w:numPr>
    </w:pPr>
  </w:style>
  <w:style w:type="paragraph" w:styleId="DocumentSubtitle" w:customStyle="1">
    <w:name w:val="Document Subtitle"/>
    <w:basedOn w:val="TOCHeading"/>
    <w:qFormat/>
    <w:rsid w:val="00EA5715"/>
    <w:pPr>
      <w:spacing w:before="120" w:after="360"/>
    </w:pPr>
    <w:rPr>
      <w:sz w:val="24"/>
      <w:szCs w:val="24"/>
    </w:rPr>
  </w:style>
  <w:style w:type="paragraph" w:styleId="Title">
    <w:name w:val="Title"/>
    <w:basedOn w:val="Normal"/>
    <w:next w:val="Normal"/>
    <w:uiPriority w:val="10"/>
    <w:qFormat/>
    <w:rsid w:val="24082105"/>
    <w:pPr>
      <w:spacing w:after="0" w:line="240" w:lineRule="auto"/>
      <w:contextualSpacing/>
    </w:pPr>
    <w:rPr>
      <w:rFonts w:asciiTheme="majorHAnsi" w:hAnsiTheme="majorHAnsi" w:eastAsiaTheme="majorEastAsia" w:cstheme="majorBidi"/>
      <w:sz w:val="56"/>
      <w:szCs w:val="56"/>
    </w:rPr>
  </w:style>
  <w:style w:type="paragraph" w:styleId="Subtitle">
    <w:name w:val="Subtitle"/>
    <w:basedOn w:val="Normal"/>
    <w:next w:val="Normal"/>
    <w:uiPriority w:val="11"/>
    <w:qFormat/>
    <w:rsid w:val="24082105"/>
    <w:rPr>
      <w:color w:val="4CA097"/>
    </w:rPr>
  </w:style>
  <w:style w:type="paragraph" w:styleId="Quote">
    <w:name w:val="Quote"/>
    <w:basedOn w:val="Normal"/>
    <w:next w:val="Normal"/>
    <w:uiPriority w:val="29"/>
    <w:qFormat/>
    <w:rsid w:val="24082105"/>
    <w:pPr>
      <w:spacing w:before="200"/>
      <w:ind w:left="864" w:right="864"/>
      <w:jc w:val="center"/>
    </w:pPr>
    <w:rPr>
      <w:i/>
      <w:iCs/>
      <w:color w:val="3E827C" w:themeColor="text2" w:themeTint="BF"/>
    </w:rPr>
  </w:style>
  <w:style w:type="paragraph" w:styleId="IntenseQuote">
    <w:name w:val="Intense Quote"/>
    <w:basedOn w:val="Normal"/>
    <w:next w:val="Normal"/>
    <w:uiPriority w:val="30"/>
    <w:qFormat/>
    <w:rsid w:val="24082105"/>
    <w:pPr>
      <w:pBdr>
        <w:top w:val="single" w:color="FAE8D9" w:themeColor="accent1" w:sz="4" w:space="10"/>
        <w:bottom w:val="single" w:color="FAE8D9" w:themeColor="accent1" w:sz="4" w:space="10"/>
      </w:pBdr>
      <w:spacing w:before="360" w:after="360"/>
      <w:ind w:left="864" w:right="864"/>
      <w:jc w:val="center"/>
    </w:pPr>
    <w:rPr>
      <w:i/>
      <w:iCs/>
      <w:color w:val="FAE8D9" w:themeColor="accent1"/>
    </w:rPr>
  </w:style>
  <w:style w:type="paragraph" w:styleId="TOC4">
    <w:name w:val="toc 4"/>
    <w:basedOn w:val="Normal"/>
    <w:next w:val="Normal"/>
    <w:uiPriority w:val="39"/>
    <w:unhideWhenUsed/>
    <w:rsid w:val="24082105"/>
    <w:pPr>
      <w:spacing w:after="100"/>
      <w:ind w:left="660"/>
    </w:pPr>
  </w:style>
  <w:style w:type="paragraph" w:styleId="TOC5">
    <w:name w:val="toc 5"/>
    <w:basedOn w:val="Normal"/>
    <w:next w:val="Normal"/>
    <w:uiPriority w:val="39"/>
    <w:unhideWhenUsed/>
    <w:rsid w:val="24082105"/>
    <w:pPr>
      <w:spacing w:after="100"/>
      <w:ind w:left="880"/>
    </w:pPr>
  </w:style>
  <w:style w:type="paragraph" w:styleId="TOC6">
    <w:name w:val="toc 6"/>
    <w:basedOn w:val="Normal"/>
    <w:next w:val="Normal"/>
    <w:uiPriority w:val="39"/>
    <w:unhideWhenUsed/>
    <w:rsid w:val="24082105"/>
    <w:pPr>
      <w:spacing w:after="100"/>
      <w:ind w:left="1100"/>
    </w:pPr>
  </w:style>
  <w:style w:type="paragraph" w:styleId="TOC7">
    <w:name w:val="toc 7"/>
    <w:basedOn w:val="Normal"/>
    <w:next w:val="Normal"/>
    <w:uiPriority w:val="39"/>
    <w:unhideWhenUsed/>
    <w:rsid w:val="24082105"/>
    <w:pPr>
      <w:spacing w:after="100"/>
      <w:ind w:left="1320"/>
    </w:pPr>
  </w:style>
  <w:style w:type="paragraph" w:styleId="TOC8">
    <w:name w:val="toc 8"/>
    <w:basedOn w:val="Normal"/>
    <w:next w:val="Normal"/>
    <w:uiPriority w:val="39"/>
    <w:unhideWhenUsed/>
    <w:rsid w:val="24082105"/>
    <w:pPr>
      <w:spacing w:after="100"/>
      <w:ind w:left="1540"/>
    </w:pPr>
  </w:style>
  <w:style w:type="paragraph" w:styleId="TOC9">
    <w:name w:val="toc 9"/>
    <w:basedOn w:val="Normal"/>
    <w:next w:val="Normal"/>
    <w:uiPriority w:val="39"/>
    <w:unhideWhenUsed/>
    <w:rsid w:val="2408210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93561">
      <w:bodyDiv w:val="1"/>
      <w:marLeft w:val="0"/>
      <w:marRight w:val="0"/>
      <w:marTop w:val="0"/>
      <w:marBottom w:val="0"/>
      <w:divBdr>
        <w:top w:val="none" w:sz="0" w:space="0" w:color="auto"/>
        <w:left w:val="none" w:sz="0" w:space="0" w:color="auto"/>
        <w:bottom w:val="none" w:sz="0" w:space="0" w:color="auto"/>
        <w:right w:val="none" w:sz="0" w:space="0" w:color="auto"/>
      </w:divBdr>
    </w:div>
    <w:div w:id="137693467">
      <w:bodyDiv w:val="1"/>
      <w:marLeft w:val="0"/>
      <w:marRight w:val="0"/>
      <w:marTop w:val="0"/>
      <w:marBottom w:val="0"/>
      <w:divBdr>
        <w:top w:val="none" w:sz="0" w:space="0" w:color="auto"/>
        <w:left w:val="none" w:sz="0" w:space="0" w:color="auto"/>
        <w:bottom w:val="none" w:sz="0" w:space="0" w:color="auto"/>
        <w:right w:val="none" w:sz="0" w:space="0" w:color="auto"/>
      </w:divBdr>
    </w:div>
    <w:div w:id="289283653">
      <w:bodyDiv w:val="1"/>
      <w:marLeft w:val="0"/>
      <w:marRight w:val="0"/>
      <w:marTop w:val="0"/>
      <w:marBottom w:val="0"/>
      <w:divBdr>
        <w:top w:val="none" w:sz="0" w:space="0" w:color="auto"/>
        <w:left w:val="none" w:sz="0" w:space="0" w:color="auto"/>
        <w:bottom w:val="none" w:sz="0" w:space="0" w:color="auto"/>
        <w:right w:val="none" w:sz="0" w:space="0" w:color="auto"/>
      </w:divBdr>
      <w:divsChild>
        <w:div w:id="252125729">
          <w:marLeft w:val="360"/>
          <w:marRight w:val="0"/>
          <w:marTop w:val="200"/>
          <w:marBottom w:val="0"/>
          <w:divBdr>
            <w:top w:val="none" w:sz="0" w:space="0" w:color="auto"/>
            <w:left w:val="none" w:sz="0" w:space="0" w:color="auto"/>
            <w:bottom w:val="none" w:sz="0" w:space="0" w:color="auto"/>
            <w:right w:val="none" w:sz="0" w:space="0" w:color="auto"/>
          </w:divBdr>
        </w:div>
        <w:div w:id="540628753">
          <w:marLeft w:val="360"/>
          <w:marRight w:val="0"/>
          <w:marTop w:val="200"/>
          <w:marBottom w:val="0"/>
          <w:divBdr>
            <w:top w:val="none" w:sz="0" w:space="0" w:color="auto"/>
            <w:left w:val="none" w:sz="0" w:space="0" w:color="auto"/>
            <w:bottom w:val="none" w:sz="0" w:space="0" w:color="auto"/>
            <w:right w:val="none" w:sz="0" w:space="0" w:color="auto"/>
          </w:divBdr>
        </w:div>
        <w:div w:id="657074807">
          <w:marLeft w:val="360"/>
          <w:marRight w:val="0"/>
          <w:marTop w:val="200"/>
          <w:marBottom w:val="0"/>
          <w:divBdr>
            <w:top w:val="none" w:sz="0" w:space="0" w:color="auto"/>
            <w:left w:val="none" w:sz="0" w:space="0" w:color="auto"/>
            <w:bottom w:val="none" w:sz="0" w:space="0" w:color="auto"/>
            <w:right w:val="none" w:sz="0" w:space="0" w:color="auto"/>
          </w:divBdr>
        </w:div>
        <w:div w:id="959805559">
          <w:marLeft w:val="360"/>
          <w:marRight w:val="0"/>
          <w:marTop w:val="200"/>
          <w:marBottom w:val="0"/>
          <w:divBdr>
            <w:top w:val="none" w:sz="0" w:space="0" w:color="auto"/>
            <w:left w:val="none" w:sz="0" w:space="0" w:color="auto"/>
            <w:bottom w:val="none" w:sz="0" w:space="0" w:color="auto"/>
            <w:right w:val="none" w:sz="0" w:space="0" w:color="auto"/>
          </w:divBdr>
        </w:div>
        <w:div w:id="1473785917">
          <w:marLeft w:val="360"/>
          <w:marRight w:val="0"/>
          <w:marTop w:val="200"/>
          <w:marBottom w:val="0"/>
          <w:divBdr>
            <w:top w:val="none" w:sz="0" w:space="0" w:color="auto"/>
            <w:left w:val="none" w:sz="0" w:space="0" w:color="auto"/>
            <w:bottom w:val="none" w:sz="0" w:space="0" w:color="auto"/>
            <w:right w:val="none" w:sz="0" w:space="0" w:color="auto"/>
          </w:divBdr>
        </w:div>
        <w:div w:id="1712414785">
          <w:marLeft w:val="360"/>
          <w:marRight w:val="0"/>
          <w:marTop w:val="200"/>
          <w:marBottom w:val="0"/>
          <w:divBdr>
            <w:top w:val="none" w:sz="0" w:space="0" w:color="auto"/>
            <w:left w:val="none" w:sz="0" w:space="0" w:color="auto"/>
            <w:bottom w:val="none" w:sz="0" w:space="0" w:color="auto"/>
            <w:right w:val="none" w:sz="0" w:space="0" w:color="auto"/>
          </w:divBdr>
        </w:div>
        <w:div w:id="1796093023">
          <w:marLeft w:val="360"/>
          <w:marRight w:val="0"/>
          <w:marTop w:val="200"/>
          <w:marBottom w:val="0"/>
          <w:divBdr>
            <w:top w:val="none" w:sz="0" w:space="0" w:color="auto"/>
            <w:left w:val="none" w:sz="0" w:space="0" w:color="auto"/>
            <w:bottom w:val="none" w:sz="0" w:space="0" w:color="auto"/>
            <w:right w:val="none" w:sz="0" w:space="0" w:color="auto"/>
          </w:divBdr>
        </w:div>
        <w:div w:id="2130274185">
          <w:marLeft w:val="360"/>
          <w:marRight w:val="0"/>
          <w:marTop w:val="200"/>
          <w:marBottom w:val="0"/>
          <w:divBdr>
            <w:top w:val="none" w:sz="0" w:space="0" w:color="auto"/>
            <w:left w:val="none" w:sz="0" w:space="0" w:color="auto"/>
            <w:bottom w:val="none" w:sz="0" w:space="0" w:color="auto"/>
            <w:right w:val="none" w:sz="0" w:space="0" w:color="auto"/>
          </w:divBdr>
        </w:div>
      </w:divsChild>
    </w:div>
    <w:div w:id="397828847">
      <w:bodyDiv w:val="1"/>
      <w:marLeft w:val="0"/>
      <w:marRight w:val="0"/>
      <w:marTop w:val="0"/>
      <w:marBottom w:val="0"/>
      <w:divBdr>
        <w:top w:val="none" w:sz="0" w:space="0" w:color="auto"/>
        <w:left w:val="none" w:sz="0" w:space="0" w:color="auto"/>
        <w:bottom w:val="none" w:sz="0" w:space="0" w:color="auto"/>
        <w:right w:val="none" w:sz="0" w:space="0" w:color="auto"/>
      </w:divBdr>
    </w:div>
    <w:div w:id="424108615">
      <w:bodyDiv w:val="1"/>
      <w:marLeft w:val="0"/>
      <w:marRight w:val="0"/>
      <w:marTop w:val="0"/>
      <w:marBottom w:val="0"/>
      <w:divBdr>
        <w:top w:val="none" w:sz="0" w:space="0" w:color="auto"/>
        <w:left w:val="none" w:sz="0" w:space="0" w:color="auto"/>
        <w:bottom w:val="none" w:sz="0" w:space="0" w:color="auto"/>
        <w:right w:val="none" w:sz="0" w:space="0" w:color="auto"/>
      </w:divBdr>
    </w:div>
    <w:div w:id="641807340">
      <w:bodyDiv w:val="1"/>
      <w:marLeft w:val="0"/>
      <w:marRight w:val="0"/>
      <w:marTop w:val="0"/>
      <w:marBottom w:val="0"/>
      <w:divBdr>
        <w:top w:val="none" w:sz="0" w:space="0" w:color="auto"/>
        <w:left w:val="none" w:sz="0" w:space="0" w:color="auto"/>
        <w:bottom w:val="none" w:sz="0" w:space="0" w:color="auto"/>
        <w:right w:val="none" w:sz="0" w:space="0" w:color="auto"/>
      </w:divBdr>
    </w:div>
    <w:div w:id="654532984">
      <w:bodyDiv w:val="1"/>
      <w:marLeft w:val="0"/>
      <w:marRight w:val="0"/>
      <w:marTop w:val="0"/>
      <w:marBottom w:val="0"/>
      <w:divBdr>
        <w:top w:val="none" w:sz="0" w:space="0" w:color="auto"/>
        <w:left w:val="none" w:sz="0" w:space="0" w:color="auto"/>
        <w:bottom w:val="none" w:sz="0" w:space="0" w:color="auto"/>
        <w:right w:val="none" w:sz="0" w:space="0" w:color="auto"/>
      </w:divBdr>
    </w:div>
    <w:div w:id="693111215">
      <w:bodyDiv w:val="1"/>
      <w:marLeft w:val="0"/>
      <w:marRight w:val="0"/>
      <w:marTop w:val="0"/>
      <w:marBottom w:val="0"/>
      <w:divBdr>
        <w:top w:val="none" w:sz="0" w:space="0" w:color="auto"/>
        <w:left w:val="none" w:sz="0" w:space="0" w:color="auto"/>
        <w:bottom w:val="none" w:sz="0" w:space="0" w:color="auto"/>
        <w:right w:val="none" w:sz="0" w:space="0" w:color="auto"/>
      </w:divBdr>
    </w:div>
    <w:div w:id="697661523">
      <w:bodyDiv w:val="1"/>
      <w:marLeft w:val="0"/>
      <w:marRight w:val="0"/>
      <w:marTop w:val="0"/>
      <w:marBottom w:val="0"/>
      <w:divBdr>
        <w:top w:val="none" w:sz="0" w:space="0" w:color="auto"/>
        <w:left w:val="none" w:sz="0" w:space="0" w:color="auto"/>
        <w:bottom w:val="none" w:sz="0" w:space="0" w:color="auto"/>
        <w:right w:val="none" w:sz="0" w:space="0" w:color="auto"/>
      </w:divBdr>
      <w:divsChild>
        <w:div w:id="98645737">
          <w:marLeft w:val="360"/>
          <w:marRight w:val="0"/>
          <w:marTop w:val="200"/>
          <w:marBottom w:val="0"/>
          <w:divBdr>
            <w:top w:val="none" w:sz="0" w:space="0" w:color="auto"/>
            <w:left w:val="none" w:sz="0" w:space="0" w:color="auto"/>
            <w:bottom w:val="none" w:sz="0" w:space="0" w:color="auto"/>
            <w:right w:val="none" w:sz="0" w:space="0" w:color="auto"/>
          </w:divBdr>
        </w:div>
        <w:div w:id="367072568">
          <w:marLeft w:val="360"/>
          <w:marRight w:val="0"/>
          <w:marTop w:val="200"/>
          <w:marBottom w:val="0"/>
          <w:divBdr>
            <w:top w:val="none" w:sz="0" w:space="0" w:color="auto"/>
            <w:left w:val="none" w:sz="0" w:space="0" w:color="auto"/>
            <w:bottom w:val="none" w:sz="0" w:space="0" w:color="auto"/>
            <w:right w:val="none" w:sz="0" w:space="0" w:color="auto"/>
          </w:divBdr>
        </w:div>
        <w:div w:id="1476489448">
          <w:marLeft w:val="360"/>
          <w:marRight w:val="0"/>
          <w:marTop w:val="200"/>
          <w:marBottom w:val="0"/>
          <w:divBdr>
            <w:top w:val="none" w:sz="0" w:space="0" w:color="auto"/>
            <w:left w:val="none" w:sz="0" w:space="0" w:color="auto"/>
            <w:bottom w:val="none" w:sz="0" w:space="0" w:color="auto"/>
            <w:right w:val="none" w:sz="0" w:space="0" w:color="auto"/>
          </w:divBdr>
        </w:div>
        <w:div w:id="1798063691">
          <w:marLeft w:val="360"/>
          <w:marRight w:val="0"/>
          <w:marTop w:val="200"/>
          <w:marBottom w:val="0"/>
          <w:divBdr>
            <w:top w:val="none" w:sz="0" w:space="0" w:color="auto"/>
            <w:left w:val="none" w:sz="0" w:space="0" w:color="auto"/>
            <w:bottom w:val="none" w:sz="0" w:space="0" w:color="auto"/>
            <w:right w:val="none" w:sz="0" w:space="0" w:color="auto"/>
          </w:divBdr>
        </w:div>
        <w:div w:id="1984504182">
          <w:marLeft w:val="360"/>
          <w:marRight w:val="0"/>
          <w:marTop w:val="200"/>
          <w:marBottom w:val="0"/>
          <w:divBdr>
            <w:top w:val="none" w:sz="0" w:space="0" w:color="auto"/>
            <w:left w:val="none" w:sz="0" w:space="0" w:color="auto"/>
            <w:bottom w:val="none" w:sz="0" w:space="0" w:color="auto"/>
            <w:right w:val="none" w:sz="0" w:space="0" w:color="auto"/>
          </w:divBdr>
        </w:div>
      </w:divsChild>
    </w:div>
    <w:div w:id="789737915">
      <w:bodyDiv w:val="1"/>
      <w:marLeft w:val="0"/>
      <w:marRight w:val="0"/>
      <w:marTop w:val="0"/>
      <w:marBottom w:val="0"/>
      <w:divBdr>
        <w:top w:val="none" w:sz="0" w:space="0" w:color="auto"/>
        <w:left w:val="none" w:sz="0" w:space="0" w:color="auto"/>
        <w:bottom w:val="none" w:sz="0" w:space="0" w:color="auto"/>
        <w:right w:val="none" w:sz="0" w:space="0" w:color="auto"/>
      </w:divBdr>
    </w:div>
    <w:div w:id="812596309">
      <w:bodyDiv w:val="1"/>
      <w:marLeft w:val="0"/>
      <w:marRight w:val="0"/>
      <w:marTop w:val="0"/>
      <w:marBottom w:val="0"/>
      <w:divBdr>
        <w:top w:val="none" w:sz="0" w:space="0" w:color="auto"/>
        <w:left w:val="none" w:sz="0" w:space="0" w:color="auto"/>
        <w:bottom w:val="none" w:sz="0" w:space="0" w:color="auto"/>
        <w:right w:val="none" w:sz="0" w:space="0" w:color="auto"/>
      </w:divBdr>
    </w:div>
    <w:div w:id="862673990">
      <w:bodyDiv w:val="1"/>
      <w:marLeft w:val="0"/>
      <w:marRight w:val="0"/>
      <w:marTop w:val="0"/>
      <w:marBottom w:val="0"/>
      <w:divBdr>
        <w:top w:val="none" w:sz="0" w:space="0" w:color="auto"/>
        <w:left w:val="none" w:sz="0" w:space="0" w:color="auto"/>
        <w:bottom w:val="none" w:sz="0" w:space="0" w:color="auto"/>
        <w:right w:val="none" w:sz="0" w:space="0" w:color="auto"/>
      </w:divBdr>
    </w:div>
    <w:div w:id="880018146">
      <w:bodyDiv w:val="1"/>
      <w:marLeft w:val="0"/>
      <w:marRight w:val="0"/>
      <w:marTop w:val="0"/>
      <w:marBottom w:val="0"/>
      <w:divBdr>
        <w:top w:val="none" w:sz="0" w:space="0" w:color="auto"/>
        <w:left w:val="none" w:sz="0" w:space="0" w:color="auto"/>
        <w:bottom w:val="none" w:sz="0" w:space="0" w:color="auto"/>
        <w:right w:val="none" w:sz="0" w:space="0" w:color="auto"/>
      </w:divBdr>
    </w:div>
    <w:div w:id="909726820">
      <w:bodyDiv w:val="1"/>
      <w:marLeft w:val="0"/>
      <w:marRight w:val="0"/>
      <w:marTop w:val="0"/>
      <w:marBottom w:val="0"/>
      <w:divBdr>
        <w:top w:val="none" w:sz="0" w:space="0" w:color="auto"/>
        <w:left w:val="none" w:sz="0" w:space="0" w:color="auto"/>
        <w:bottom w:val="none" w:sz="0" w:space="0" w:color="auto"/>
        <w:right w:val="none" w:sz="0" w:space="0" w:color="auto"/>
      </w:divBdr>
    </w:div>
    <w:div w:id="931205762">
      <w:bodyDiv w:val="1"/>
      <w:marLeft w:val="0"/>
      <w:marRight w:val="0"/>
      <w:marTop w:val="0"/>
      <w:marBottom w:val="0"/>
      <w:divBdr>
        <w:top w:val="none" w:sz="0" w:space="0" w:color="auto"/>
        <w:left w:val="none" w:sz="0" w:space="0" w:color="auto"/>
        <w:bottom w:val="none" w:sz="0" w:space="0" w:color="auto"/>
        <w:right w:val="none" w:sz="0" w:space="0" w:color="auto"/>
      </w:divBdr>
      <w:divsChild>
        <w:div w:id="242685322">
          <w:marLeft w:val="360"/>
          <w:marRight w:val="0"/>
          <w:marTop w:val="200"/>
          <w:marBottom w:val="0"/>
          <w:divBdr>
            <w:top w:val="none" w:sz="0" w:space="0" w:color="auto"/>
            <w:left w:val="none" w:sz="0" w:space="0" w:color="auto"/>
            <w:bottom w:val="none" w:sz="0" w:space="0" w:color="auto"/>
            <w:right w:val="none" w:sz="0" w:space="0" w:color="auto"/>
          </w:divBdr>
        </w:div>
        <w:div w:id="267322373">
          <w:marLeft w:val="360"/>
          <w:marRight w:val="0"/>
          <w:marTop w:val="200"/>
          <w:marBottom w:val="0"/>
          <w:divBdr>
            <w:top w:val="none" w:sz="0" w:space="0" w:color="auto"/>
            <w:left w:val="none" w:sz="0" w:space="0" w:color="auto"/>
            <w:bottom w:val="none" w:sz="0" w:space="0" w:color="auto"/>
            <w:right w:val="none" w:sz="0" w:space="0" w:color="auto"/>
          </w:divBdr>
        </w:div>
        <w:div w:id="576520448">
          <w:marLeft w:val="360"/>
          <w:marRight w:val="0"/>
          <w:marTop w:val="200"/>
          <w:marBottom w:val="0"/>
          <w:divBdr>
            <w:top w:val="none" w:sz="0" w:space="0" w:color="auto"/>
            <w:left w:val="none" w:sz="0" w:space="0" w:color="auto"/>
            <w:bottom w:val="none" w:sz="0" w:space="0" w:color="auto"/>
            <w:right w:val="none" w:sz="0" w:space="0" w:color="auto"/>
          </w:divBdr>
        </w:div>
        <w:div w:id="823622487">
          <w:marLeft w:val="360"/>
          <w:marRight w:val="0"/>
          <w:marTop w:val="200"/>
          <w:marBottom w:val="0"/>
          <w:divBdr>
            <w:top w:val="none" w:sz="0" w:space="0" w:color="auto"/>
            <w:left w:val="none" w:sz="0" w:space="0" w:color="auto"/>
            <w:bottom w:val="none" w:sz="0" w:space="0" w:color="auto"/>
            <w:right w:val="none" w:sz="0" w:space="0" w:color="auto"/>
          </w:divBdr>
        </w:div>
        <w:div w:id="1445152193">
          <w:marLeft w:val="360"/>
          <w:marRight w:val="0"/>
          <w:marTop w:val="200"/>
          <w:marBottom w:val="0"/>
          <w:divBdr>
            <w:top w:val="none" w:sz="0" w:space="0" w:color="auto"/>
            <w:left w:val="none" w:sz="0" w:space="0" w:color="auto"/>
            <w:bottom w:val="none" w:sz="0" w:space="0" w:color="auto"/>
            <w:right w:val="none" w:sz="0" w:space="0" w:color="auto"/>
          </w:divBdr>
        </w:div>
        <w:div w:id="1558274550">
          <w:marLeft w:val="360"/>
          <w:marRight w:val="0"/>
          <w:marTop w:val="200"/>
          <w:marBottom w:val="0"/>
          <w:divBdr>
            <w:top w:val="none" w:sz="0" w:space="0" w:color="auto"/>
            <w:left w:val="none" w:sz="0" w:space="0" w:color="auto"/>
            <w:bottom w:val="none" w:sz="0" w:space="0" w:color="auto"/>
            <w:right w:val="none" w:sz="0" w:space="0" w:color="auto"/>
          </w:divBdr>
        </w:div>
        <w:div w:id="1559710545">
          <w:marLeft w:val="360"/>
          <w:marRight w:val="0"/>
          <w:marTop w:val="200"/>
          <w:marBottom w:val="0"/>
          <w:divBdr>
            <w:top w:val="none" w:sz="0" w:space="0" w:color="auto"/>
            <w:left w:val="none" w:sz="0" w:space="0" w:color="auto"/>
            <w:bottom w:val="none" w:sz="0" w:space="0" w:color="auto"/>
            <w:right w:val="none" w:sz="0" w:space="0" w:color="auto"/>
          </w:divBdr>
        </w:div>
        <w:div w:id="2134593194">
          <w:marLeft w:val="360"/>
          <w:marRight w:val="0"/>
          <w:marTop w:val="200"/>
          <w:marBottom w:val="0"/>
          <w:divBdr>
            <w:top w:val="none" w:sz="0" w:space="0" w:color="auto"/>
            <w:left w:val="none" w:sz="0" w:space="0" w:color="auto"/>
            <w:bottom w:val="none" w:sz="0" w:space="0" w:color="auto"/>
            <w:right w:val="none" w:sz="0" w:space="0" w:color="auto"/>
          </w:divBdr>
        </w:div>
      </w:divsChild>
    </w:div>
    <w:div w:id="1023164307">
      <w:bodyDiv w:val="1"/>
      <w:marLeft w:val="0"/>
      <w:marRight w:val="0"/>
      <w:marTop w:val="0"/>
      <w:marBottom w:val="0"/>
      <w:divBdr>
        <w:top w:val="none" w:sz="0" w:space="0" w:color="auto"/>
        <w:left w:val="none" w:sz="0" w:space="0" w:color="auto"/>
        <w:bottom w:val="none" w:sz="0" w:space="0" w:color="auto"/>
        <w:right w:val="none" w:sz="0" w:space="0" w:color="auto"/>
      </w:divBdr>
      <w:divsChild>
        <w:div w:id="1693073020">
          <w:marLeft w:val="0"/>
          <w:marRight w:val="0"/>
          <w:marTop w:val="0"/>
          <w:marBottom w:val="0"/>
          <w:divBdr>
            <w:top w:val="none" w:sz="0" w:space="0" w:color="auto"/>
            <w:left w:val="none" w:sz="0" w:space="0" w:color="auto"/>
            <w:bottom w:val="none" w:sz="0" w:space="0" w:color="auto"/>
            <w:right w:val="none" w:sz="0" w:space="0" w:color="auto"/>
          </w:divBdr>
        </w:div>
      </w:divsChild>
    </w:div>
    <w:div w:id="1176115713">
      <w:bodyDiv w:val="1"/>
      <w:marLeft w:val="0"/>
      <w:marRight w:val="0"/>
      <w:marTop w:val="0"/>
      <w:marBottom w:val="0"/>
      <w:divBdr>
        <w:top w:val="none" w:sz="0" w:space="0" w:color="auto"/>
        <w:left w:val="none" w:sz="0" w:space="0" w:color="auto"/>
        <w:bottom w:val="none" w:sz="0" w:space="0" w:color="auto"/>
        <w:right w:val="none" w:sz="0" w:space="0" w:color="auto"/>
      </w:divBdr>
    </w:div>
    <w:div w:id="1240825171">
      <w:bodyDiv w:val="1"/>
      <w:marLeft w:val="0"/>
      <w:marRight w:val="0"/>
      <w:marTop w:val="0"/>
      <w:marBottom w:val="0"/>
      <w:divBdr>
        <w:top w:val="none" w:sz="0" w:space="0" w:color="auto"/>
        <w:left w:val="none" w:sz="0" w:space="0" w:color="auto"/>
        <w:bottom w:val="none" w:sz="0" w:space="0" w:color="auto"/>
        <w:right w:val="none" w:sz="0" w:space="0" w:color="auto"/>
      </w:divBdr>
      <w:divsChild>
        <w:div w:id="504366281">
          <w:marLeft w:val="360"/>
          <w:marRight w:val="0"/>
          <w:marTop w:val="200"/>
          <w:marBottom w:val="0"/>
          <w:divBdr>
            <w:top w:val="none" w:sz="0" w:space="0" w:color="auto"/>
            <w:left w:val="none" w:sz="0" w:space="0" w:color="auto"/>
            <w:bottom w:val="none" w:sz="0" w:space="0" w:color="auto"/>
            <w:right w:val="none" w:sz="0" w:space="0" w:color="auto"/>
          </w:divBdr>
        </w:div>
        <w:div w:id="580599768">
          <w:marLeft w:val="360"/>
          <w:marRight w:val="0"/>
          <w:marTop w:val="200"/>
          <w:marBottom w:val="0"/>
          <w:divBdr>
            <w:top w:val="none" w:sz="0" w:space="0" w:color="auto"/>
            <w:left w:val="none" w:sz="0" w:space="0" w:color="auto"/>
            <w:bottom w:val="none" w:sz="0" w:space="0" w:color="auto"/>
            <w:right w:val="none" w:sz="0" w:space="0" w:color="auto"/>
          </w:divBdr>
        </w:div>
        <w:div w:id="1962686388">
          <w:marLeft w:val="360"/>
          <w:marRight w:val="0"/>
          <w:marTop w:val="200"/>
          <w:marBottom w:val="0"/>
          <w:divBdr>
            <w:top w:val="none" w:sz="0" w:space="0" w:color="auto"/>
            <w:left w:val="none" w:sz="0" w:space="0" w:color="auto"/>
            <w:bottom w:val="none" w:sz="0" w:space="0" w:color="auto"/>
            <w:right w:val="none" w:sz="0" w:space="0" w:color="auto"/>
          </w:divBdr>
        </w:div>
      </w:divsChild>
    </w:div>
    <w:div w:id="1259438042">
      <w:bodyDiv w:val="1"/>
      <w:marLeft w:val="0"/>
      <w:marRight w:val="0"/>
      <w:marTop w:val="0"/>
      <w:marBottom w:val="0"/>
      <w:divBdr>
        <w:top w:val="none" w:sz="0" w:space="0" w:color="auto"/>
        <w:left w:val="none" w:sz="0" w:space="0" w:color="auto"/>
        <w:bottom w:val="none" w:sz="0" w:space="0" w:color="auto"/>
        <w:right w:val="none" w:sz="0" w:space="0" w:color="auto"/>
      </w:divBdr>
      <w:divsChild>
        <w:div w:id="68844046">
          <w:marLeft w:val="360"/>
          <w:marRight w:val="0"/>
          <w:marTop w:val="200"/>
          <w:marBottom w:val="0"/>
          <w:divBdr>
            <w:top w:val="none" w:sz="0" w:space="0" w:color="auto"/>
            <w:left w:val="none" w:sz="0" w:space="0" w:color="auto"/>
            <w:bottom w:val="none" w:sz="0" w:space="0" w:color="auto"/>
            <w:right w:val="none" w:sz="0" w:space="0" w:color="auto"/>
          </w:divBdr>
        </w:div>
        <w:div w:id="838540776">
          <w:marLeft w:val="360"/>
          <w:marRight w:val="0"/>
          <w:marTop w:val="200"/>
          <w:marBottom w:val="0"/>
          <w:divBdr>
            <w:top w:val="none" w:sz="0" w:space="0" w:color="auto"/>
            <w:left w:val="none" w:sz="0" w:space="0" w:color="auto"/>
            <w:bottom w:val="none" w:sz="0" w:space="0" w:color="auto"/>
            <w:right w:val="none" w:sz="0" w:space="0" w:color="auto"/>
          </w:divBdr>
        </w:div>
        <w:div w:id="1231161010">
          <w:marLeft w:val="360"/>
          <w:marRight w:val="0"/>
          <w:marTop w:val="200"/>
          <w:marBottom w:val="0"/>
          <w:divBdr>
            <w:top w:val="none" w:sz="0" w:space="0" w:color="auto"/>
            <w:left w:val="none" w:sz="0" w:space="0" w:color="auto"/>
            <w:bottom w:val="none" w:sz="0" w:space="0" w:color="auto"/>
            <w:right w:val="none" w:sz="0" w:space="0" w:color="auto"/>
          </w:divBdr>
        </w:div>
      </w:divsChild>
    </w:div>
    <w:div w:id="1285499899">
      <w:bodyDiv w:val="1"/>
      <w:marLeft w:val="0"/>
      <w:marRight w:val="0"/>
      <w:marTop w:val="0"/>
      <w:marBottom w:val="0"/>
      <w:divBdr>
        <w:top w:val="none" w:sz="0" w:space="0" w:color="auto"/>
        <w:left w:val="none" w:sz="0" w:space="0" w:color="auto"/>
        <w:bottom w:val="none" w:sz="0" w:space="0" w:color="auto"/>
        <w:right w:val="none" w:sz="0" w:space="0" w:color="auto"/>
      </w:divBdr>
    </w:div>
    <w:div w:id="1289773212">
      <w:bodyDiv w:val="1"/>
      <w:marLeft w:val="0"/>
      <w:marRight w:val="0"/>
      <w:marTop w:val="0"/>
      <w:marBottom w:val="0"/>
      <w:divBdr>
        <w:top w:val="none" w:sz="0" w:space="0" w:color="auto"/>
        <w:left w:val="none" w:sz="0" w:space="0" w:color="auto"/>
        <w:bottom w:val="none" w:sz="0" w:space="0" w:color="auto"/>
        <w:right w:val="none" w:sz="0" w:space="0" w:color="auto"/>
      </w:divBdr>
    </w:div>
    <w:div w:id="1355768226">
      <w:bodyDiv w:val="1"/>
      <w:marLeft w:val="0"/>
      <w:marRight w:val="0"/>
      <w:marTop w:val="0"/>
      <w:marBottom w:val="0"/>
      <w:divBdr>
        <w:top w:val="none" w:sz="0" w:space="0" w:color="auto"/>
        <w:left w:val="none" w:sz="0" w:space="0" w:color="auto"/>
        <w:bottom w:val="none" w:sz="0" w:space="0" w:color="auto"/>
        <w:right w:val="none" w:sz="0" w:space="0" w:color="auto"/>
      </w:divBdr>
      <w:divsChild>
        <w:div w:id="3867762">
          <w:marLeft w:val="360"/>
          <w:marRight w:val="0"/>
          <w:marTop w:val="200"/>
          <w:marBottom w:val="0"/>
          <w:divBdr>
            <w:top w:val="none" w:sz="0" w:space="0" w:color="auto"/>
            <w:left w:val="none" w:sz="0" w:space="0" w:color="auto"/>
            <w:bottom w:val="none" w:sz="0" w:space="0" w:color="auto"/>
            <w:right w:val="none" w:sz="0" w:space="0" w:color="auto"/>
          </w:divBdr>
        </w:div>
        <w:div w:id="657996671">
          <w:marLeft w:val="360"/>
          <w:marRight w:val="0"/>
          <w:marTop w:val="200"/>
          <w:marBottom w:val="0"/>
          <w:divBdr>
            <w:top w:val="none" w:sz="0" w:space="0" w:color="auto"/>
            <w:left w:val="none" w:sz="0" w:space="0" w:color="auto"/>
            <w:bottom w:val="none" w:sz="0" w:space="0" w:color="auto"/>
            <w:right w:val="none" w:sz="0" w:space="0" w:color="auto"/>
          </w:divBdr>
        </w:div>
        <w:div w:id="954217758">
          <w:marLeft w:val="1080"/>
          <w:marRight w:val="0"/>
          <w:marTop w:val="100"/>
          <w:marBottom w:val="0"/>
          <w:divBdr>
            <w:top w:val="none" w:sz="0" w:space="0" w:color="auto"/>
            <w:left w:val="none" w:sz="0" w:space="0" w:color="auto"/>
            <w:bottom w:val="none" w:sz="0" w:space="0" w:color="auto"/>
            <w:right w:val="none" w:sz="0" w:space="0" w:color="auto"/>
          </w:divBdr>
        </w:div>
        <w:div w:id="976489815">
          <w:marLeft w:val="1080"/>
          <w:marRight w:val="0"/>
          <w:marTop w:val="100"/>
          <w:marBottom w:val="0"/>
          <w:divBdr>
            <w:top w:val="none" w:sz="0" w:space="0" w:color="auto"/>
            <w:left w:val="none" w:sz="0" w:space="0" w:color="auto"/>
            <w:bottom w:val="none" w:sz="0" w:space="0" w:color="auto"/>
            <w:right w:val="none" w:sz="0" w:space="0" w:color="auto"/>
          </w:divBdr>
        </w:div>
        <w:div w:id="1317489029">
          <w:marLeft w:val="360"/>
          <w:marRight w:val="0"/>
          <w:marTop w:val="200"/>
          <w:marBottom w:val="0"/>
          <w:divBdr>
            <w:top w:val="none" w:sz="0" w:space="0" w:color="auto"/>
            <w:left w:val="none" w:sz="0" w:space="0" w:color="auto"/>
            <w:bottom w:val="none" w:sz="0" w:space="0" w:color="auto"/>
            <w:right w:val="none" w:sz="0" w:space="0" w:color="auto"/>
          </w:divBdr>
        </w:div>
        <w:div w:id="1552305453">
          <w:marLeft w:val="360"/>
          <w:marRight w:val="0"/>
          <w:marTop w:val="200"/>
          <w:marBottom w:val="0"/>
          <w:divBdr>
            <w:top w:val="none" w:sz="0" w:space="0" w:color="auto"/>
            <w:left w:val="none" w:sz="0" w:space="0" w:color="auto"/>
            <w:bottom w:val="none" w:sz="0" w:space="0" w:color="auto"/>
            <w:right w:val="none" w:sz="0" w:space="0" w:color="auto"/>
          </w:divBdr>
        </w:div>
      </w:divsChild>
    </w:div>
    <w:div w:id="1532305862">
      <w:bodyDiv w:val="1"/>
      <w:marLeft w:val="0"/>
      <w:marRight w:val="0"/>
      <w:marTop w:val="0"/>
      <w:marBottom w:val="0"/>
      <w:divBdr>
        <w:top w:val="none" w:sz="0" w:space="0" w:color="auto"/>
        <w:left w:val="none" w:sz="0" w:space="0" w:color="auto"/>
        <w:bottom w:val="none" w:sz="0" w:space="0" w:color="auto"/>
        <w:right w:val="none" w:sz="0" w:space="0" w:color="auto"/>
      </w:divBdr>
      <w:divsChild>
        <w:div w:id="1348873545">
          <w:marLeft w:val="360"/>
          <w:marRight w:val="0"/>
          <w:marTop w:val="200"/>
          <w:marBottom w:val="0"/>
          <w:divBdr>
            <w:top w:val="none" w:sz="0" w:space="0" w:color="auto"/>
            <w:left w:val="none" w:sz="0" w:space="0" w:color="auto"/>
            <w:bottom w:val="none" w:sz="0" w:space="0" w:color="auto"/>
            <w:right w:val="none" w:sz="0" w:space="0" w:color="auto"/>
          </w:divBdr>
        </w:div>
        <w:div w:id="1486118074">
          <w:marLeft w:val="360"/>
          <w:marRight w:val="0"/>
          <w:marTop w:val="200"/>
          <w:marBottom w:val="0"/>
          <w:divBdr>
            <w:top w:val="none" w:sz="0" w:space="0" w:color="auto"/>
            <w:left w:val="none" w:sz="0" w:space="0" w:color="auto"/>
            <w:bottom w:val="none" w:sz="0" w:space="0" w:color="auto"/>
            <w:right w:val="none" w:sz="0" w:space="0" w:color="auto"/>
          </w:divBdr>
        </w:div>
        <w:div w:id="1521360780">
          <w:marLeft w:val="360"/>
          <w:marRight w:val="0"/>
          <w:marTop w:val="200"/>
          <w:marBottom w:val="0"/>
          <w:divBdr>
            <w:top w:val="none" w:sz="0" w:space="0" w:color="auto"/>
            <w:left w:val="none" w:sz="0" w:space="0" w:color="auto"/>
            <w:bottom w:val="none" w:sz="0" w:space="0" w:color="auto"/>
            <w:right w:val="none" w:sz="0" w:space="0" w:color="auto"/>
          </w:divBdr>
        </w:div>
        <w:div w:id="1552888040">
          <w:marLeft w:val="360"/>
          <w:marRight w:val="0"/>
          <w:marTop w:val="200"/>
          <w:marBottom w:val="0"/>
          <w:divBdr>
            <w:top w:val="none" w:sz="0" w:space="0" w:color="auto"/>
            <w:left w:val="none" w:sz="0" w:space="0" w:color="auto"/>
            <w:bottom w:val="none" w:sz="0" w:space="0" w:color="auto"/>
            <w:right w:val="none" w:sz="0" w:space="0" w:color="auto"/>
          </w:divBdr>
        </w:div>
      </w:divsChild>
    </w:div>
    <w:div w:id="1629971321">
      <w:bodyDiv w:val="1"/>
      <w:marLeft w:val="0"/>
      <w:marRight w:val="0"/>
      <w:marTop w:val="0"/>
      <w:marBottom w:val="0"/>
      <w:divBdr>
        <w:top w:val="none" w:sz="0" w:space="0" w:color="auto"/>
        <w:left w:val="none" w:sz="0" w:space="0" w:color="auto"/>
        <w:bottom w:val="none" w:sz="0" w:space="0" w:color="auto"/>
        <w:right w:val="none" w:sz="0" w:space="0" w:color="auto"/>
      </w:divBdr>
    </w:div>
    <w:div w:id="1700158615">
      <w:bodyDiv w:val="1"/>
      <w:marLeft w:val="0"/>
      <w:marRight w:val="0"/>
      <w:marTop w:val="0"/>
      <w:marBottom w:val="0"/>
      <w:divBdr>
        <w:top w:val="none" w:sz="0" w:space="0" w:color="auto"/>
        <w:left w:val="none" w:sz="0" w:space="0" w:color="auto"/>
        <w:bottom w:val="none" w:sz="0" w:space="0" w:color="auto"/>
        <w:right w:val="none" w:sz="0" w:space="0" w:color="auto"/>
      </w:divBdr>
    </w:div>
    <w:div w:id="1704286429">
      <w:bodyDiv w:val="1"/>
      <w:marLeft w:val="0"/>
      <w:marRight w:val="0"/>
      <w:marTop w:val="0"/>
      <w:marBottom w:val="0"/>
      <w:divBdr>
        <w:top w:val="none" w:sz="0" w:space="0" w:color="auto"/>
        <w:left w:val="none" w:sz="0" w:space="0" w:color="auto"/>
        <w:bottom w:val="none" w:sz="0" w:space="0" w:color="auto"/>
        <w:right w:val="none" w:sz="0" w:space="0" w:color="auto"/>
      </w:divBdr>
    </w:div>
    <w:div w:id="1750425583">
      <w:bodyDiv w:val="1"/>
      <w:marLeft w:val="0"/>
      <w:marRight w:val="0"/>
      <w:marTop w:val="0"/>
      <w:marBottom w:val="0"/>
      <w:divBdr>
        <w:top w:val="none" w:sz="0" w:space="0" w:color="auto"/>
        <w:left w:val="none" w:sz="0" w:space="0" w:color="auto"/>
        <w:bottom w:val="none" w:sz="0" w:space="0" w:color="auto"/>
        <w:right w:val="none" w:sz="0" w:space="0" w:color="auto"/>
      </w:divBdr>
    </w:div>
    <w:div w:id="1773084052">
      <w:bodyDiv w:val="1"/>
      <w:marLeft w:val="0"/>
      <w:marRight w:val="0"/>
      <w:marTop w:val="0"/>
      <w:marBottom w:val="0"/>
      <w:divBdr>
        <w:top w:val="none" w:sz="0" w:space="0" w:color="auto"/>
        <w:left w:val="none" w:sz="0" w:space="0" w:color="auto"/>
        <w:bottom w:val="none" w:sz="0" w:space="0" w:color="auto"/>
        <w:right w:val="none" w:sz="0" w:space="0" w:color="auto"/>
      </w:divBdr>
    </w:div>
    <w:div w:id="1781148395">
      <w:bodyDiv w:val="1"/>
      <w:marLeft w:val="0"/>
      <w:marRight w:val="0"/>
      <w:marTop w:val="0"/>
      <w:marBottom w:val="0"/>
      <w:divBdr>
        <w:top w:val="none" w:sz="0" w:space="0" w:color="auto"/>
        <w:left w:val="none" w:sz="0" w:space="0" w:color="auto"/>
        <w:bottom w:val="none" w:sz="0" w:space="0" w:color="auto"/>
        <w:right w:val="none" w:sz="0" w:space="0" w:color="auto"/>
      </w:divBdr>
    </w:div>
    <w:div w:id="1827625400">
      <w:bodyDiv w:val="1"/>
      <w:marLeft w:val="0"/>
      <w:marRight w:val="0"/>
      <w:marTop w:val="0"/>
      <w:marBottom w:val="0"/>
      <w:divBdr>
        <w:top w:val="none" w:sz="0" w:space="0" w:color="auto"/>
        <w:left w:val="none" w:sz="0" w:space="0" w:color="auto"/>
        <w:bottom w:val="none" w:sz="0" w:space="0" w:color="auto"/>
        <w:right w:val="none" w:sz="0" w:space="0" w:color="auto"/>
      </w:divBdr>
    </w:div>
    <w:div w:id="1953052140">
      <w:bodyDiv w:val="1"/>
      <w:marLeft w:val="0"/>
      <w:marRight w:val="0"/>
      <w:marTop w:val="0"/>
      <w:marBottom w:val="0"/>
      <w:divBdr>
        <w:top w:val="none" w:sz="0" w:space="0" w:color="auto"/>
        <w:left w:val="none" w:sz="0" w:space="0" w:color="auto"/>
        <w:bottom w:val="none" w:sz="0" w:space="0" w:color="auto"/>
        <w:right w:val="none" w:sz="0" w:space="0" w:color="auto"/>
      </w:divBdr>
    </w:div>
    <w:div w:id="2060011792">
      <w:bodyDiv w:val="1"/>
      <w:marLeft w:val="0"/>
      <w:marRight w:val="0"/>
      <w:marTop w:val="0"/>
      <w:marBottom w:val="0"/>
      <w:divBdr>
        <w:top w:val="none" w:sz="0" w:space="0" w:color="auto"/>
        <w:left w:val="none" w:sz="0" w:space="0" w:color="auto"/>
        <w:bottom w:val="none" w:sz="0" w:space="0" w:color="auto"/>
        <w:right w:val="none" w:sz="0" w:space="0" w:color="auto"/>
      </w:divBdr>
      <w:divsChild>
        <w:div w:id="343753153">
          <w:marLeft w:val="360"/>
          <w:marRight w:val="0"/>
          <w:marTop w:val="200"/>
          <w:marBottom w:val="0"/>
          <w:divBdr>
            <w:top w:val="none" w:sz="0" w:space="0" w:color="auto"/>
            <w:left w:val="none" w:sz="0" w:space="0" w:color="auto"/>
            <w:bottom w:val="none" w:sz="0" w:space="0" w:color="auto"/>
            <w:right w:val="none" w:sz="0" w:space="0" w:color="auto"/>
          </w:divBdr>
        </w:div>
        <w:div w:id="673849516">
          <w:marLeft w:val="360"/>
          <w:marRight w:val="0"/>
          <w:marTop w:val="200"/>
          <w:marBottom w:val="0"/>
          <w:divBdr>
            <w:top w:val="none" w:sz="0" w:space="0" w:color="auto"/>
            <w:left w:val="none" w:sz="0" w:space="0" w:color="auto"/>
            <w:bottom w:val="none" w:sz="0" w:space="0" w:color="auto"/>
            <w:right w:val="none" w:sz="0" w:space="0" w:color="auto"/>
          </w:divBdr>
        </w:div>
        <w:div w:id="1524125058">
          <w:marLeft w:val="360"/>
          <w:marRight w:val="0"/>
          <w:marTop w:val="200"/>
          <w:marBottom w:val="0"/>
          <w:divBdr>
            <w:top w:val="none" w:sz="0" w:space="0" w:color="auto"/>
            <w:left w:val="none" w:sz="0" w:space="0" w:color="auto"/>
            <w:bottom w:val="none" w:sz="0" w:space="0" w:color="auto"/>
            <w:right w:val="none" w:sz="0" w:space="0" w:color="auto"/>
          </w:divBdr>
        </w:div>
        <w:div w:id="1567717329">
          <w:marLeft w:val="360"/>
          <w:marRight w:val="0"/>
          <w:marTop w:val="200"/>
          <w:marBottom w:val="0"/>
          <w:divBdr>
            <w:top w:val="none" w:sz="0" w:space="0" w:color="auto"/>
            <w:left w:val="none" w:sz="0" w:space="0" w:color="auto"/>
            <w:bottom w:val="none" w:sz="0" w:space="0" w:color="auto"/>
            <w:right w:val="none" w:sz="0" w:space="0" w:color="auto"/>
          </w:divBdr>
        </w:div>
        <w:div w:id="1751656486">
          <w:marLeft w:val="360"/>
          <w:marRight w:val="0"/>
          <w:marTop w:val="200"/>
          <w:marBottom w:val="0"/>
          <w:divBdr>
            <w:top w:val="none" w:sz="0" w:space="0" w:color="auto"/>
            <w:left w:val="none" w:sz="0" w:space="0" w:color="auto"/>
            <w:bottom w:val="none" w:sz="0" w:space="0" w:color="auto"/>
            <w:right w:val="none" w:sz="0" w:space="0" w:color="auto"/>
          </w:divBdr>
        </w:div>
      </w:divsChild>
    </w:div>
    <w:div w:id="21326733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citizensadvice.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adp.org.uk/"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equalityadvisoryservice.com/" TargetMode="External"/><Relationship Id="rId20" Type="http://schemas.openxmlformats.org/officeDocument/2006/relationships/hyperlink" Target="https://www.thehrcfoundation.org/professional-resources/talking-about-pronouns-in-the-workpla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as.org.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organisations/government-equalities-off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wnloads\Opportunity%20Green%20-%20Report%20Template.dotx" TargetMode="External"/></Relationships>
</file>

<file path=word/theme/theme1.xml><?xml version="1.0" encoding="utf-8"?>
<a:theme xmlns:a="http://schemas.openxmlformats.org/drawingml/2006/main" name="Opp Green 2023">
  <a:themeElements>
    <a:clrScheme name="Opp Green 2023">
      <a:dk1>
        <a:srgbClr val="1C3B38"/>
      </a:dk1>
      <a:lt1>
        <a:srgbClr val="4FAB70"/>
      </a:lt1>
      <a:dk2>
        <a:srgbClr val="1C3B38"/>
      </a:dk2>
      <a:lt2>
        <a:srgbClr val="FEFFFF"/>
      </a:lt2>
      <a:accent1>
        <a:srgbClr val="FAE8D9"/>
      </a:accent1>
      <a:accent2>
        <a:srgbClr val="CEC9BA"/>
      </a:accent2>
      <a:accent3>
        <a:srgbClr val="FF9675"/>
      </a:accent3>
      <a:accent4>
        <a:srgbClr val="FA6E47"/>
      </a:accent4>
      <a:accent5>
        <a:srgbClr val="F2F1ED"/>
      </a:accent5>
      <a:accent6>
        <a:srgbClr val="F9F9F7"/>
      </a:accent6>
      <a:hlink>
        <a:srgbClr val="FA6E47"/>
      </a:hlink>
      <a:folHlink>
        <a:srgbClr val="1C3B38"/>
      </a:folHlink>
    </a:clrScheme>
    <a:fontScheme name="Op Green">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lumMod val="75000"/>
            </a:schemeClr>
          </a:solidFill>
        </a:ln>
      </a:spPr>
      <a:bodyPr rtlCol="0" anchor="ctr"/>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defRPr sz="1400" b="1" dirty="0" err="1" smtClean="0">
            <a:solidFill>
              <a:schemeClr val="bg2"/>
            </a:solidFill>
          </a:defRPr>
        </a:defPPr>
      </a:lstStyle>
    </a:txDef>
  </a:objectDefaults>
  <a:extraClrSchemeLst/>
  <a:extLst>
    <a:ext uri="{05A4C25C-085E-4340-85A3-A5531E510DB2}">
      <thm15:themeFamily xmlns:thm15="http://schemas.microsoft.com/office/thememl/2012/main" name="Opp Green 2023" id="{E6A8A397-DDCD-0543-BA50-7831CC129639}" vid="{5F017E76-11BB-8743-9269-27F3FCDAF03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8b75a9-839b-4cd3-9a4f-c96fb0c24b65">
      <Terms xmlns="http://schemas.microsoft.com/office/infopath/2007/PartnerControls"/>
    </lcf76f155ced4ddcb4097134ff3c332f>
    <TaxCatchAll xmlns="2f17abd8-7f14-444b-b114-6a6f46ced6df" xsi:nil="true"/>
    <SharedWithUsers xmlns="2f17abd8-7f14-444b-b114-6a6f46ced6d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E7885D142F0A49B9DC98AD02C214E9" ma:contentTypeVersion="15" ma:contentTypeDescription="Create a new document." ma:contentTypeScope="" ma:versionID="e3b5eaf1e31138357a58a923441fd9ce">
  <xsd:schema xmlns:xsd="http://www.w3.org/2001/XMLSchema" xmlns:xs="http://www.w3.org/2001/XMLSchema" xmlns:p="http://schemas.microsoft.com/office/2006/metadata/properties" xmlns:ns2="a98b75a9-839b-4cd3-9a4f-c96fb0c24b65" xmlns:ns3="2f17abd8-7f14-444b-b114-6a6f46ced6df" targetNamespace="http://schemas.microsoft.com/office/2006/metadata/properties" ma:root="true" ma:fieldsID="81b3252fe02aa55eec110e9b7e70aab1" ns2:_="" ns3:_="">
    <xsd:import namespace="a98b75a9-839b-4cd3-9a4f-c96fb0c24b65"/>
    <xsd:import namespace="2f17abd8-7f14-444b-b114-6a6f46ced6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b75a9-839b-4cd3-9a4f-c96fb0c24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d98d6a-96b2-46af-93d3-9a31829b3d8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17abd8-7f14-444b-b114-6a6f46ced6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e403bd-970a-4030-91d9-dfbd0bfd0631}" ma:internalName="TaxCatchAll" ma:showField="CatchAllData" ma:web="2f17abd8-7f14-444b-b114-6a6f46ced6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Misc</b:SourceType>
    <b:Guid>{1314CE4B-5D7F-514C-85F4-F28A8EA753B6}</b:Guid>
    <b:RefOrder>1</b:RefOrder>
  </b:Source>
</b:Sources>
</file>

<file path=customXml/itemProps1.xml><?xml version="1.0" encoding="utf-8"?>
<ds:datastoreItem xmlns:ds="http://schemas.openxmlformats.org/officeDocument/2006/customXml" ds:itemID="{6937101A-5B31-452B-9371-087DD3CD5F7B}">
  <ds:schemaRefs>
    <ds:schemaRef ds:uri="http://schemas.microsoft.com/sharepoint/v3/contenttype/forms"/>
  </ds:schemaRefs>
</ds:datastoreItem>
</file>

<file path=customXml/itemProps2.xml><?xml version="1.0" encoding="utf-8"?>
<ds:datastoreItem xmlns:ds="http://schemas.openxmlformats.org/officeDocument/2006/customXml" ds:itemID="{164EEA72-1DE6-4704-B3CD-D1A98DED5E4E}">
  <ds:schemaRefs>
    <ds:schemaRef ds:uri="http://schemas.microsoft.com/office/2006/metadata/properties"/>
    <ds:schemaRef ds:uri="http://schemas.microsoft.com/office/infopath/2007/PartnerControls"/>
    <ds:schemaRef ds:uri="a98b75a9-839b-4cd3-9a4f-c96fb0c24b65"/>
    <ds:schemaRef ds:uri="2f17abd8-7f14-444b-b114-6a6f46ced6df"/>
  </ds:schemaRefs>
</ds:datastoreItem>
</file>

<file path=customXml/itemProps3.xml><?xml version="1.0" encoding="utf-8"?>
<ds:datastoreItem xmlns:ds="http://schemas.openxmlformats.org/officeDocument/2006/customXml" ds:itemID="{442D9502-5E97-44DE-8ECE-F81DC0867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b75a9-839b-4cd3-9a4f-c96fb0c24b65"/>
    <ds:schemaRef ds:uri="2f17abd8-7f14-444b-b114-6a6f46ced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8BD1B4-CFE1-4640-A5B0-1C24653900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Opportunity Green - Report Template</ap:Template>
  <ap:Application>Microsoft Word for the web</ap:Application>
  <ap:DocSecurity>0</ap:DocSecurity>
  <ap:ScaleCrop>false</ap:ScaleCrop>
  <ap:Company>The Climate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dell</dc:creator>
  <keywords/>
  <lastModifiedBy>Gill Johnson</lastModifiedBy>
  <revision>100</revision>
  <lastPrinted>2020-07-28T13:58:00.0000000Z</lastPrinted>
  <dcterms:created xsi:type="dcterms:W3CDTF">2023-07-19T19:34:00.0000000Z</dcterms:created>
  <dcterms:modified xsi:type="dcterms:W3CDTF">2024-12-02T11:02:01.6446101Z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0x01010033E7885D142F0A49B9DC98AD02C214E9</vt:lpwstr>
  </property>
  <property fmtid="{D5CDD505-2E9C-101B-9397-08002B2CF9AE}" pid="3" name="GrammarlyDocumentId">
    <vt:lpwstr>5480f178-1ec8-4bad-839e-dbcb88ea57be</vt:lpwstr>
  </property>
  <property fmtid="{D5CDD505-2E9C-101B-9397-08002B2CF9AE}" pid="4" name="MediaServiceImageTags">
    <vt:lpwstr/>
  </property>
  <property fmtid="{D5CDD505-2E9C-101B-9397-08002B2CF9AE}" pid="5" name="Order">
    <vt:r8>25300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